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B0" w:rsidRPr="00DB3EB0" w:rsidRDefault="00DB3EB0" w:rsidP="00DB3EB0">
      <w:pPr>
        <w:jc w:val="center"/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广发银行</w:t>
      </w:r>
      <w:r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重庆</w:t>
      </w:r>
      <w:r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分行招聘岗位及应聘条件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（一）公司银行部总经理（</w:t>
      </w: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人）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．经济、金融、财会、营销类专业本科及以上学历；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．从事银行公司业务</w:t>
      </w: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6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年以上，其中</w:t>
      </w: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年以上团队管理经验；</w:t>
      </w:r>
      <w:bookmarkStart w:id="0" w:name="_GoBack"/>
      <w:bookmarkEnd w:id="0"/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．具有良好的客户营销能力、</w:t>
      </w:r>
      <w:proofErr w:type="gramStart"/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风控能力</w:t>
      </w:r>
      <w:proofErr w:type="gramEnd"/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和组织协调能力。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（二）计划财务部总经理（</w:t>
      </w: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人）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．本科及以上学历，会计、财务管理、金融类及相关专业，具备会计类中级及以上专业技术职称；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．从事金融工作满</w:t>
      </w: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5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年，其中从事相关岗位工作</w:t>
      </w: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年及以上、担任管理岗位满</w:t>
      </w: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年；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．熟悉和掌握国家的财务政策、法规、制度，具备较强的信息收集能力和数据分析能力；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4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．具有注册会计师资格的优先并可适当放宽上述条件。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（三）分行营业部总经理</w:t>
      </w: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人、支行行长若干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．本科及以上学历，综合素质优秀，工作富有激情；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</w:t>
      </w: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5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年以上商业银行市场拓展经验，</w:t>
      </w: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年以上团队管理经验；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．熟悉银行产品，熟知有关经济、金融的法律、法规；有较强的文字表达能力、团队领导和沟通协调能力，较强的执行推动能力；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4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．具有较好的社会关系和客户资源，较强的市场拓展能力和良好的风险管理意识；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5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．其他条件特别优秀的，招聘条件可适度放松。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（四）公司业务营销团队负责人若干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．本科及以上学历，综合素质优秀，工作富有激情；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</w:t>
      </w: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5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年以上商业银行市场拓展经验，熟悉公司业务，具有团队管理经验优先；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．熟悉银行产品，熟知有关经济、金融的法律、法规；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4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．具有较强的文字表达能力、团队领导和沟通协调能力，较强的执行推动能力；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5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．具有较好的社会关系和客户资源，较强的市场拓展能力和良好的风险管理意识；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6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．其他条件特别优秀的，招聘条件可适度放松。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（五）信用卡业务主管</w:t>
      </w: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名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．本科及以上学历，</w:t>
      </w: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年以上信用卡业务工作经验；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．熟悉银行业务和金融法规，熟悉信用卡渠道建设，发卡推广及风险识别相关工作；；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．具有较强的市场拓展能力、组织协调能力及团队管理能力；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4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．综合素质较好，具有较强的管理能力和良好的团队协作精神，能承受一定的工作压力。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lastRenderedPageBreak/>
        <w:t>（六）人力资源招聘调配岗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．本科及以上学历，人力资源相关专业，</w:t>
      </w: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年以上金融机构人力资源工作经验；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．熟悉人员招聘，员工调配，干部管理等相关工作流程，对其中两个</w:t>
      </w:r>
      <w:proofErr w:type="gramStart"/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以上子</w:t>
      </w:r>
      <w:proofErr w:type="gramEnd"/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模块有较深入理解；</w:t>
      </w:r>
    </w:p>
    <w:p w:rsidR="00DB3EB0" w:rsidRPr="009C2E48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．综合素质高，政治素质好，团队合作意识强，踏实肯干。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（七）信贷审查岗（公司、小企业、</w:t>
      </w:r>
      <w:proofErr w:type="gramStart"/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个</w:t>
      </w:r>
      <w:proofErr w:type="gramEnd"/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金）若干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1.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大学本科及以上学历，具有</w:t>
      </w: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年以上商业银行风险管理、合</w:t>
      </w:r>
      <w:proofErr w:type="gramStart"/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规</w:t>
      </w:r>
      <w:proofErr w:type="gramEnd"/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或信贷审查工作经历；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．熟悉金融法律法规及银行业监管规定，对信贷客户的经营与财务状况具有较强的风险识别、防控能力；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3.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具有较强的综合分析、文字表达能力。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（八）投资银行产品经理若干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．本科及以上学历，</w:t>
      </w: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年以上投行及同业业务工作经验；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．熟悉银行业务和金融法规，熟悉国内外金融市场及金融产品；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．具有较强的市场拓展能力、组织协调能力及团队管理能力；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4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．综合素质较好，具有较强的管理能力和良好的团队协作精神，能承受一定的工作压力。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（九）金融市场、同业、票据产品经理若干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．本科及以上学历，</w:t>
      </w: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年以上金融市场、同业、票据相关工作经验；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．熟悉银行业务和金融法规，熟悉国内外同业及票据产品；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．具有较强的市场拓展能力、组织协调能力及团队管理能力；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4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．综合素质较好，具有较强的管理能力和良好的团队协作精神，能承受一定的工作压力。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（十）公司业务、小企业、</w:t>
      </w:r>
      <w:proofErr w:type="gramStart"/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个</w:t>
      </w:r>
      <w:proofErr w:type="gramEnd"/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贷、</w:t>
      </w:r>
      <w:proofErr w:type="gramStart"/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个金业务</w:t>
      </w:r>
      <w:proofErr w:type="gramEnd"/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客户经理若干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．具有商业银行</w:t>
      </w: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年以上公司业务、小企业业务、</w:t>
      </w:r>
      <w:proofErr w:type="gramStart"/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个</w:t>
      </w:r>
      <w:proofErr w:type="gramEnd"/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贷业务、个人业务营销工作经验，熟悉商业银行业务产品及流程；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．具备良好的客户营销能力和信贷风险</w:t>
      </w:r>
      <w:proofErr w:type="gramStart"/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研</w:t>
      </w:r>
      <w:proofErr w:type="gramEnd"/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判能力；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．拥有较多的客户资源。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（十一）综合柜员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.</w:t>
      </w: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年以上商业银行综合</w:t>
      </w:r>
      <w:proofErr w:type="gramStart"/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柜员工</w:t>
      </w:r>
      <w:proofErr w:type="gramEnd"/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作经历；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.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熟悉各项柜面业务操作流程、银行会计核算及管理相关的各项规定和规程，取得会计从业资格证书。</w:t>
      </w:r>
    </w:p>
    <w:p w:rsidR="00DB3EB0" w:rsidRPr="00810FF7" w:rsidRDefault="00DB3EB0" w:rsidP="00DB3EB0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（十二）凡有志加盟广发银行重庆分行的人员，任何岗位均可将《广发银行应聘人员申请表》</w:t>
      </w: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(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电子版</w:t>
      </w:r>
      <w:r w:rsidRPr="00810FF7">
        <w:rPr>
          <w:rFonts w:ascii="Arial" w:eastAsia="宋体" w:hAnsi="Arial" w:cs="Arial"/>
          <w:color w:val="666666"/>
          <w:kern w:val="0"/>
          <w:sz w:val="18"/>
          <w:szCs w:val="18"/>
        </w:rPr>
        <w:t>)</w:t>
      </w:r>
      <w:r w:rsidRPr="00810FF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发送至我行招聘邮箱。</w:t>
      </w:r>
    </w:p>
    <w:p w:rsidR="002D3B67" w:rsidRPr="00DB3EB0" w:rsidRDefault="002D3B67"/>
    <w:sectPr w:rsidR="002D3B67" w:rsidRPr="00DB3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0"/>
    <w:rsid w:val="002D3B67"/>
    <w:rsid w:val="00DB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段燕</dc:creator>
  <cp:lastModifiedBy>段燕</cp:lastModifiedBy>
  <cp:revision>1</cp:revision>
  <dcterms:created xsi:type="dcterms:W3CDTF">2015-11-20T00:40:00Z</dcterms:created>
  <dcterms:modified xsi:type="dcterms:W3CDTF">2015-11-20T00:41:00Z</dcterms:modified>
</cp:coreProperties>
</file>