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sz w:val="32"/>
          <w:szCs w:val="32"/>
        </w:rPr>
      </w:pPr>
    </w:p>
    <w:p>
      <w:pPr>
        <w:spacing w:line="600" w:lineRule="exact"/>
        <w:jc w:val="center"/>
        <w:rPr>
          <w:rFonts w:asciiTheme="minorEastAsia" w:hAnsiTheme="minorEastAsia"/>
          <w:b/>
          <w:sz w:val="32"/>
          <w:szCs w:val="32"/>
        </w:rPr>
      </w:pPr>
      <w:bookmarkStart w:id="0" w:name="_GoBack"/>
      <w:r>
        <w:rPr>
          <w:rFonts w:hint="eastAsia" w:asciiTheme="minorEastAsia" w:hAnsiTheme="minorEastAsia"/>
          <w:b/>
          <w:sz w:val="32"/>
          <w:szCs w:val="32"/>
        </w:rPr>
        <w:t>招聘岗位任职资格要求</w:t>
      </w:r>
    </w:p>
    <w:bookmarkEnd w:id="0"/>
    <w:p>
      <w:pPr>
        <w:spacing w:line="600" w:lineRule="exact"/>
        <w:ind w:firstLine="600"/>
        <w:rPr>
          <w:rFonts w:ascii="仿宋" w:hAnsi="仿宋" w:eastAsia="仿宋"/>
          <w:sz w:val="30"/>
          <w:szCs w:val="30"/>
        </w:rPr>
      </w:pPr>
    </w:p>
    <w:p>
      <w:pPr>
        <w:spacing w:line="600" w:lineRule="exact"/>
        <w:ind w:firstLine="600"/>
        <w:rPr>
          <w:rFonts w:ascii="黑体" w:hAnsi="黑体" w:eastAsia="黑体"/>
          <w:sz w:val="30"/>
          <w:szCs w:val="30"/>
        </w:rPr>
      </w:pPr>
      <w:r>
        <w:rPr>
          <w:rFonts w:hint="eastAsia" w:ascii="黑体" w:hAnsi="黑体" w:eastAsia="黑体"/>
          <w:sz w:val="30"/>
          <w:szCs w:val="30"/>
        </w:rPr>
        <w:t>一、董事总经理（1名）</w:t>
      </w:r>
    </w:p>
    <w:p>
      <w:pPr>
        <w:spacing w:line="600" w:lineRule="exact"/>
        <w:ind w:firstLine="600"/>
        <w:rPr>
          <w:rFonts w:ascii="仿宋" w:hAnsi="仿宋" w:eastAsia="仿宋"/>
          <w:sz w:val="30"/>
          <w:szCs w:val="30"/>
        </w:rPr>
      </w:pPr>
      <w:r>
        <w:rPr>
          <w:rFonts w:hint="eastAsia" w:ascii="仿宋" w:hAnsi="仿宋" w:eastAsia="仿宋"/>
          <w:sz w:val="30"/>
          <w:szCs w:val="30"/>
        </w:rPr>
        <w:t>1.学业背景优秀，拥有基金目标行业专业背景或拥有法律、会计、投资等相关领域资质。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cs="仿宋"/>
          <w:sz w:val="30"/>
          <w:szCs w:val="30"/>
        </w:rPr>
        <w:t>具有境内外大型企业、银行、投资公司、基金公司、资产管理公司、投行、咨询机构</w:t>
      </w:r>
      <w:r>
        <w:rPr>
          <w:rFonts w:hint="eastAsia" w:ascii="仿宋" w:hAnsi="仿宋" w:eastAsia="仿宋"/>
          <w:sz w:val="30"/>
          <w:szCs w:val="30"/>
        </w:rPr>
        <w:t>等行业15年以上工作经验，其中8年以上从事境内外股权投资经验；</w:t>
      </w:r>
      <w:r>
        <w:rPr>
          <w:rFonts w:hint="eastAsia" w:ascii="华文仿宋" w:hAnsi="华文仿宋" w:eastAsia="华文仿宋"/>
          <w:sz w:val="30"/>
          <w:szCs w:val="30"/>
        </w:rPr>
        <w:t>具有收购和管理公司经验；</w:t>
      </w:r>
      <w:r>
        <w:rPr>
          <w:rFonts w:hint="eastAsia" w:ascii="仿宋" w:hAnsi="仿宋" w:eastAsia="仿宋"/>
          <w:sz w:val="30"/>
          <w:szCs w:val="30"/>
        </w:rPr>
        <w:t>在中非产能合作基金目标投资地域或目标投资行业拥有丰富的交易经验，</w:t>
      </w:r>
      <w:r>
        <w:rPr>
          <w:rFonts w:hint="eastAsia" w:ascii="华文仿宋" w:hAnsi="华文仿宋" w:eastAsia="华文仿宋"/>
          <w:sz w:val="30"/>
          <w:szCs w:val="30"/>
        </w:rPr>
        <w:t>并具有成功案例。</w:t>
      </w:r>
    </w:p>
    <w:p>
      <w:pPr>
        <w:spacing w:line="600" w:lineRule="exact"/>
        <w:ind w:firstLine="600" w:firstLineChars="200"/>
        <w:rPr>
          <w:rFonts w:ascii="华文仿宋" w:hAnsi="华文仿宋" w:eastAsia="华文仿宋"/>
          <w:sz w:val="30"/>
          <w:szCs w:val="30"/>
        </w:rPr>
      </w:pPr>
      <w:r>
        <w:rPr>
          <w:rFonts w:hint="eastAsia" w:ascii="仿宋" w:hAnsi="仿宋" w:eastAsia="仿宋" w:cs="仿宋"/>
          <w:sz w:val="30"/>
          <w:szCs w:val="30"/>
        </w:rPr>
        <w:t>3.对全球宏观经济环境，特别是非洲能源、矿产、基础设施、先进</w:t>
      </w:r>
      <w:r>
        <w:rPr>
          <w:rFonts w:hint="eastAsia" w:ascii="华文仿宋" w:hAnsi="华文仿宋" w:eastAsia="华文仿宋"/>
          <w:sz w:val="30"/>
          <w:szCs w:val="30"/>
        </w:rPr>
        <w:t>制造业、高新技术和产能合作等行业</w:t>
      </w:r>
      <w:r>
        <w:rPr>
          <w:rFonts w:hint="eastAsia" w:ascii="仿宋" w:hAnsi="仿宋" w:eastAsia="仿宋" w:cs="仿宋"/>
          <w:sz w:val="30"/>
          <w:szCs w:val="30"/>
        </w:rPr>
        <w:t>有深刻理解</w:t>
      </w:r>
      <w:r>
        <w:rPr>
          <w:rFonts w:hint="eastAsia" w:ascii="华文仿宋" w:hAnsi="华文仿宋" w:eastAsia="华文仿宋"/>
          <w:sz w:val="30"/>
          <w:szCs w:val="30"/>
        </w:rPr>
        <w:t>。</w:t>
      </w:r>
    </w:p>
    <w:p>
      <w:pPr>
        <w:spacing w:line="60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熟练运用英语进行沟通和商务谈判。</w:t>
      </w:r>
    </w:p>
    <w:p>
      <w:pPr>
        <w:spacing w:line="600" w:lineRule="exact"/>
        <w:ind w:firstLine="600"/>
        <w:rPr>
          <w:rFonts w:ascii="仿宋" w:hAnsi="仿宋" w:eastAsia="仿宋"/>
          <w:sz w:val="30"/>
          <w:szCs w:val="30"/>
        </w:rPr>
      </w:pPr>
      <w:r>
        <w:rPr>
          <w:rFonts w:hint="eastAsia" w:ascii="仿宋" w:hAnsi="仿宋" w:eastAsia="仿宋"/>
          <w:sz w:val="30"/>
          <w:szCs w:val="30"/>
        </w:rPr>
        <w:t>5.富有合作精神，具备较强的组织和领导能力；能够适应不同的组织文化并且与不同领域的机构进行有效合作；承压能力强，能够经常出差。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6.取得CFA、CPA及其他国际投资相关资质者优先。</w:t>
      </w:r>
    </w:p>
    <w:p>
      <w:pPr>
        <w:spacing w:line="600" w:lineRule="exact"/>
        <w:ind w:firstLine="600"/>
        <w:rPr>
          <w:rFonts w:ascii="黑体" w:hAnsi="黑体" w:eastAsia="黑体"/>
          <w:sz w:val="30"/>
          <w:szCs w:val="30"/>
        </w:rPr>
      </w:pPr>
      <w:r>
        <w:rPr>
          <w:rFonts w:hint="eastAsia" w:ascii="黑体" w:hAnsi="黑体" w:eastAsia="黑体"/>
          <w:sz w:val="30"/>
          <w:szCs w:val="30"/>
        </w:rPr>
        <w:t>二、投资副总监（1名）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1.具有国内外知名院校金融、经济、财务管理、项目管理等相关专业硕士研究生以上学历；有产业知识背景、MBA教育背景者优先。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具有境内外大型企业、银行、投资公司、基金公司、资产管理公司、投行、咨询机构等行业11年以上工作经验，其中6年以上从事境内外股权投资经验；有良好的业绩记录；对全球宏观经济环境，特别是非洲能源、矿产、基础设施、先进</w:t>
      </w:r>
      <w:r>
        <w:rPr>
          <w:rFonts w:hint="eastAsia" w:ascii="华文仿宋" w:hAnsi="华文仿宋" w:eastAsia="华文仿宋"/>
          <w:sz w:val="30"/>
          <w:szCs w:val="30"/>
        </w:rPr>
        <w:t>制造业、高新技术和产能合作等行业</w:t>
      </w:r>
      <w:r>
        <w:rPr>
          <w:rFonts w:hint="eastAsia" w:ascii="仿宋" w:hAnsi="仿宋" w:eastAsia="仿宋" w:cs="仿宋"/>
          <w:sz w:val="30"/>
          <w:szCs w:val="30"/>
        </w:rPr>
        <w:t>有深刻理解，</w:t>
      </w:r>
      <w:r>
        <w:rPr>
          <w:rFonts w:hint="eastAsia" w:ascii="华文仿宋" w:hAnsi="华文仿宋" w:eastAsia="华文仿宋"/>
          <w:sz w:val="30"/>
          <w:szCs w:val="30"/>
        </w:rPr>
        <w:t>对中非产能合作有一定认识和研究；熟悉非洲相关情况者优先。</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3.具有较高的市场敏感度，行业研究能力、财务分析和估值能力。</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4.能够熟练运用英语进行沟通和商务谈判。</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5.具有丰富的团队管理经验，执行力强；</w:t>
      </w:r>
      <w:r>
        <w:rPr>
          <w:rFonts w:hint="eastAsia" w:ascii="仿宋" w:hAnsi="仿宋" w:eastAsia="仿宋" w:cs="仿宋"/>
          <w:kern w:val="0"/>
          <w:sz w:val="30"/>
          <w:szCs w:val="30"/>
        </w:rPr>
        <w:t>能够经常出差。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6.取得CFA、CPA及其他国际投资相关资质者优先。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7.年龄40岁以下（1976年1月1日后出生）；特别优秀者年龄可适当放宽。</w:t>
      </w:r>
    </w:p>
    <w:p>
      <w:pPr>
        <w:spacing w:line="600" w:lineRule="exact"/>
        <w:ind w:firstLine="600"/>
        <w:rPr>
          <w:rFonts w:ascii="黑体" w:hAnsi="黑体" w:eastAsia="黑体"/>
          <w:sz w:val="30"/>
          <w:szCs w:val="30"/>
        </w:rPr>
      </w:pPr>
      <w:r>
        <w:rPr>
          <w:rFonts w:hint="eastAsia" w:ascii="黑体" w:hAnsi="黑体" w:eastAsia="黑体"/>
          <w:sz w:val="30"/>
          <w:szCs w:val="30"/>
        </w:rPr>
        <w:t>三、投资经理（1名）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1.具有国内外知名院校金融、经济、财务管理、项目管理等相关专业硕士研究生以上学历；有产业知识背景、MBA教育背景者优先。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2.具有境内外大型企业、银行、投资公司、基金公司、资产管理公司、投行、咨询机构等从事境内外投资3年以上工作经验；有良好的业绩记录；对全球宏观经济环境，特别是非洲能源、矿产、基础设施、先进</w:t>
      </w:r>
      <w:r>
        <w:rPr>
          <w:rFonts w:hint="eastAsia" w:ascii="华文仿宋" w:hAnsi="华文仿宋" w:eastAsia="华文仿宋"/>
          <w:sz w:val="30"/>
          <w:szCs w:val="30"/>
        </w:rPr>
        <w:t>制造业、高新技术和产能合作等行业</w:t>
      </w:r>
      <w:r>
        <w:rPr>
          <w:rFonts w:hint="eastAsia" w:ascii="仿宋" w:hAnsi="仿宋" w:eastAsia="仿宋" w:cs="仿宋"/>
          <w:sz w:val="30"/>
          <w:szCs w:val="30"/>
        </w:rPr>
        <w:t>有深刻理解，</w:t>
      </w:r>
      <w:r>
        <w:rPr>
          <w:rFonts w:hint="eastAsia" w:ascii="华文仿宋" w:hAnsi="华文仿宋" w:eastAsia="华文仿宋"/>
          <w:sz w:val="30"/>
          <w:szCs w:val="30"/>
        </w:rPr>
        <w:t>对中非产能合作有一定认识和研究；熟悉非洲相关情况者优先。</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3.具有较高的市场敏感度，行业研究能力、财务分析和估值能力。</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4.能够熟练运用英语进行沟通和商务谈判。</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5.具有良好的沟通协调能力、执行力强；</w:t>
      </w:r>
      <w:r>
        <w:rPr>
          <w:rFonts w:hint="eastAsia" w:ascii="仿宋" w:hAnsi="仿宋" w:eastAsia="仿宋" w:cs="仿宋"/>
          <w:kern w:val="0"/>
          <w:sz w:val="30"/>
          <w:szCs w:val="30"/>
        </w:rPr>
        <w:t>能够经常出差。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6.取得CFA、CPA及其他国际投资相关资质者优先。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7.年龄33岁以下（1983年1月1日后出生）；特别优秀者年龄可适当放宽。</w:t>
      </w:r>
    </w:p>
    <w:p>
      <w:pPr>
        <w:spacing w:line="600" w:lineRule="exact"/>
        <w:ind w:firstLine="600"/>
        <w:rPr>
          <w:rFonts w:ascii="黑体" w:hAnsi="黑体" w:eastAsia="黑体"/>
          <w:sz w:val="30"/>
          <w:szCs w:val="30"/>
        </w:rPr>
      </w:pPr>
      <w:r>
        <w:rPr>
          <w:rFonts w:hint="eastAsia" w:ascii="黑体" w:hAnsi="黑体" w:eastAsia="黑体"/>
          <w:sz w:val="30"/>
          <w:szCs w:val="30"/>
        </w:rPr>
        <w:t>四、法律高级主管（1名）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1.具有国内外知名院校民法、商法、国际经济法等相关专业硕士研究生以上学历。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具有境内外大型企业、银行、投资公司、基金公司、资产管理公司、投行、咨询机构等从事法律合规相关领域9年以上工作经验，通过国家司法考试具有中国法律执业资格；有境内外律师执业资格、熟悉非洲国家法律环境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3.熟悉公司法、税法以及股权投资相关法律法规。</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4.熟练运用英语进行沟通、商务谈判，并起草有关法律合同。</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5.年龄40岁以下（1976年1月1日后出生）；特别优秀者年龄可适当放宽。</w:t>
      </w:r>
    </w:p>
    <w:p>
      <w:pPr>
        <w:spacing w:line="600" w:lineRule="exact"/>
        <w:ind w:firstLine="600" w:firstLineChars="200"/>
        <w:rPr>
          <w:rFonts w:ascii="黑体" w:hAnsi="黑体" w:eastAsia="黑体"/>
          <w:sz w:val="30"/>
          <w:szCs w:val="30"/>
        </w:rPr>
      </w:pPr>
      <w:r>
        <w:rPr>
          <w:rFonts w:hint="eastAsia" w:ascii="黑体" w:hAnsi="黑体" w:eastAsia="黑体" w:cs="仿宋"/>
          <w:sz w:val="30"/>
          <w:szCs w:val="30"/>
        </w:rPr>
        <w:t>五、</w:t>
      </w:r>
      <w:r>
        <w:rPr>
          <w:rFonts w:hint="eastAsia" w:ascii="黑体" w:hAnsi="黑体" w:eastAsia="黑体"/>
          <w:sz w:val="30"/>
          <w:szCs w:val="30"/>
        </w:rPr>
        <w:t>法律高级经理（1名）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1.具有国内外知名院校民法、商法、国际经济法等相关专业硕士研究生以上学历。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具有境内外大型企业、银行、投资公司、基金公司、资产管理公司、投行、咨询机构等从事法律合规相关领域5年以上工作经验，通过国家司法考试具有中国法律执业资格；有境内外律师执业资格、熟悉非洲国家法律环境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3.熟悉公司法、税法以及股权投资相关法律法规。</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4.熟练运用英语进行沟通、商务谈判，并起草有关法律合同。</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5.年龄35岁以下（1981年1月1日后出生）；特别优秀者年龄可适当放宽。</w:t>
      </w:r>
    </w:p>
    <w:p>
      <w:pPr>
        <w:spacing w:line="600" w:lineRule="exact"/>
        <w:ind w:firstLine="600" w:firstLineChars="200"/>
        <w:rPr>
          <w:rFonts w:ascii="黑体" w:hAnsi="黑体" w:eastAsia="黑体" w:cs="仿宋"/>
          <w:sz w:val="30"/>
          <w:szCs w:val="30"/>
        </w:rPr>
      </w:pPr>
      <w:r>
        <w:rPr>
          <w:rFonts w:hint="eastAsia" w:ascii="黑体" w:hAnsi="黑体" w:eastAsia="黑体" w:cs="仿宋"/>
          <w:sz w:val="30"/>
          <w:szCs w:val="30"/>
        </w:rPr>
        <w:t>六、</w:t>
      </w:r>
      <w:r>
        <w:rPr>
          <w:rFonts w:hint="eastAsia" w:ascii="黑体" w:hAnsi="黑体" w:eastAsia="黑体"/>
          <w:sz w:val="30"/>
          <w:szCs w:val="30"/>
        </w:rPr>
        <w:t>风险经理（1名）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1.具有国内外知名院校金融、经济、财务管理、法律等相关专业硕士研究生以上学历；兼具理学、工学、MBA教育背景者优先。</w:t>
      </w:r>
    </w:p>
    <w:p>
      <w:pPr>
        <w:spacing w:line="600" w:lineRule="exact"/>
        <w:ind w:firstLine="600" w:firstLineChars="200"/>
        <w:rPr>
          <w:rFonts w:ascii="华文仿宋" w:hAnsi="华文仿宋" w:eastAsia="华文仿宋"/>
          <w:sz w:val="30"/>
          <w:szCs w:val="30"/>
        </w:rPr>
      </w:pPr>
      <w:r>
        <w:rPr>
          <w:rFonts w:hint="eastAsia" w:ascii="仿宋" w:hAnsi="仿宋" w:eastAsia="仿宋" w:cs="仿宋"/>
          <w:sz w:val="30"/>
          <w:szCs w:val="30"/>
        </w:rPr>
        <w:t>2.具有境内外大型企业、银行、投资公司、基金公司、资产管理公司、投行、咨询机构等从事境内外投资3年以上工作经验；有良好的业绩记录；对全球宏观经济环境，特别是非洲能源、矿产、基础设施、先进</w:t>
      </w:r>
      <w:r>
        <w:rPr>
          <w:rFonts w:hint="eastAsia" w:ascii="华文仿宋" w:hAnsi="华文仿宋" w:eastAsia="华文仿宋"/>
          <w:sz w:val="30"/>
          <w:szCs w:val="30"/>
        </w:rPr>
        <w:t>制造业、高新技术和产能合作等行业</w:t>
      </w:r>
      <w:r>
        <w:rPr>
          <w:rFonts w:hint="eastAsia" w:ascii="仿宋" w:hAnsi="仿宋" w:eastAsia="仿宋" w:cs="仿宋"/>
          <w:sz w:val="30"/>
          <w:szCs w:val="30"/>
        </w:rPr>
        <w:t>有深刻理解</w:t>
      </w:r>
      <w:r>
        <w:rPr>
          <w:rFonts w:hint="eastAsia" w:ascii="华文仿宋" w:hAnsi="华文仿宋" w:eastAsia="华文仿宋"/>
          <w:sz w:val="30"/>
          <w:szCs w:val="30"/>
        </w:rPr>
        <w:t>，对中非产能合作有一定认识和研究；有大型金融机构项目评审和风险管理经验或有处置风险事件经验者优先。</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3.具有较高的市场敏感度，行业研究能力、财务分析和估值能力；有定量分析工具开发经验者优先。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4.熟练运用英语进行沟通。</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5.</w:t>
      </w:r>
      <w:r>
        <w:rPr>
          <w:rFonts w:hint="eastAsia" w:ascii="仿宋" w:hAnsi="仿宋" w:eastAsia="仿宋" w:cs="仿宋"/>
          <w:sz w:val="30"/>
          <w:szCs w:val="30"/>
        </w:rPr>
        <w:t>具有良好的沟通协调能力、执行力和团队合作精神；</w:t>
      </w:r>
      <w:r>
        <w:rPr>
          <w:rFonts w:hint="eastAsia" w:ascii="仿宋" w:hAnsi="仿宋" w:eastAsia="仿宋" w:cs="仿宋"/>
          <w:kern w:val="0"/>
          <w:sz w:val="30"/>
          <w:szCs w:val="30"/>
        </w:rPr>
        <w:t>能够经常出差。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6.取得CFA、CPA、律师职业资格或其他国际投资相关资质者优先。</w:t>
      </w:r>
      <w:r>
        <w:rPr>
          <w:rFonts w:ascii="仿宋" w:hAnsi="仿宋" w:eastAsia="仿宋" w:cs="仿宋"/>
          <w:sz w:val="30"/>
          <w:szCs w:val="30"/>
        </w:rPr>
        <w:t xml:space="preserve">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7.年龄33岁以下（1983年1月1日后出生）；特别优秀者年龄可适当放宽。</w:t>
      </w:r>
    </w:p>
    <w:p>
      <w:pPr>
        <w:spacing w:line="600" w:lineRule="exact"/>
        <w:ind w:firstLine="600"/>
        <w:rPr>
          <w:rFonts w:ascii="黑体" w:hAnsi="黑体" w:eastAsia="黑体"/>
          <w:sz w:val="30"/>
          <w:szCs w:val="30"/>
        </w:rPr>
      </w:pPr>
      <w:r>
        <w:rPr>
          <w:rFonts w:hint="eastAsia" w:ascii="黑体" w:hAnsi="黑体" w:eastAsia="黑体"/>
          <w:sz w:val="30"/>
          <w:szCs w:val="30"/>
        </w:rPr>
        <w:t>七、综合助理（1名）</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1.具有国内外知名院校硕士研究生以上学历。</w:t>
      </w:r>
    </w:p>
    <w:p>
      <w:pPr>
        <w:spacing w:line="600" w:lineRule="exact"/>
        <w:ind w:firstLine="585"/>
        <w:rPr>
          <w:rFonts w:ascii="仿宋" w:hAnsi="仿宋" w:eastAsia="仿宋" w:cs="仿宋"/>
          <w:sz w:val="30"/>
          <w:szCs w:val="30"/>
        </w:rPr>
      </w:pPr>
      <w:r>
        <w:rPr>
          <w:rFonts w:hint="eastAsia" w:ascii="仿宋" w:hAnsi="仿宋" w:eastAsia="仿宋" w:cs="仿宋"/>
          <w:sz w:val="30"/>
          <w:szCs w:val="30"/>
        </w:rPr>
        <w:t>2.具有境内外大型企业3年以上工作经验。</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3.熟练运用办公软件，具有较强的公文写作能力。</w:t>
      </w:r>
    </w:p>
    <w:p>
      <w:pPr>
        <w:spacing w:line="600" w:lineRule="exact"/>
        <w:ind w:firstLine="600" w:firstLineChars="200"/>
        <w:rPr>
          <w:rFonts w:ascii="仿宋" w:hAnsi="仿宋" w:eastAsia="仿宋" w:cs="仿宋"/>
          <w:sz w:val="30"/>
          <w:szCs w:val="30"/>
        </w:rPr>
      </w:pPr>
      <w:r>
        <w:rPr>
          <w:rFonts w:hint="eastAsia" w:ascii="仿宋" w:hAnsi="仿宋" w:eastAsia="仿宋" w:cs="仿宋"/>
          <w:kern w:val="0"/>
          <w:sz w:val="30"/>
          <w:szCs w:val="30"/>
        </w:rPr>
        <w:t>4.</w:t>
      </w:r>
      <w:r>
        <w:rPr>
          <w:rFonts w:hint="eastAsia" w:ascii="仿宋" w:hAnsi="仿宋" w:eastAsia="仿宋" w:cs="仿宋"/>
          <w:sz w:val="30"/>
          <w:szCs w:val="30"/>
        </w:rPr>
        <w:t>具有良好的沟通协调能力、执行力和团队合作精神。</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5.年龄30岁以下（1986年1月1日后出生）。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altName w:val="魂心"/>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仿宋">
    <w:altName w:val="SimSun-ExtB"/>
    <w:panose1 w:val="02010609060101010101"/>
    <w:charset w:val="86"/>
    <w:family w:val="modern"/>
    <w:pitch w:val="default"/>
    <w:sig w:usb0="00000000" w:usb1="00000000" w:usb2="00000016" w:usb3="00000000" w:csb0="00040001" w:csb1="00000000"/>
  </w:font>
  <w:font w:name="黑体">
    <w:altName w:val="宋体"/>
    <w:panose1 w:val="02010609060101010101"/>
    <w:charset w:val="86"/>
    <w:family w:val="modern"/>
    <w:pitch w:val="default"/>
    <w:sig w:usb0="00000000" w:usb1="00000000" w:usb2="00000016" w:usb3="00000000" w:csb0="00040001" w:csb1="00000000"/>
  </w:font>
  <w:font w:name="华文仿宋">
    <w:altName w:val="经典繁圆艺"/>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SimSun-ExtB">
    <w:panose1 w:val="02010609060101010101"/>
    <w:charset w:val="00"/>
    <w:family w:val="auto"/>
    <w:pitch w:val="default"/>
    <w:sig w:usb0="00000001" w:usb1="02000000" w:usb2="00000000" w:usb3="00000000" w:csb0="00040001" w:csb1="00000000"/>
  </w:font>
  <w:font w:name="SimSun-ExtB">
    <w:panose1 w:val="02010609060101010101"/>
    <w:charset w:val="86"/>
    <w:family w:val="modern"/>
    <w:pitch w:val="default"/>
    <w:sig w:usb0="00000001" w:usb1="02000000" w:usb2="00000000" w:usb3="00000000" w:csb0="00040001" w:csb1="00000000"/>
  </w:font>
  <w:font w:name="经典繁圆艺">
    <w:panose1 w:val="02010609000101010101"/>
    <w:charset w:val="00"/>
    <w:family w:val="auto"/>
    <w:pitch w:val="default"/>
    <w:sig w:usb0="A1007AEF" w:usb1="F9DF7CFB" w:usb2="0000001E" w:usb3="00000000" w:csb0="20040000" w:csb1="00000000"/>
  </w:font>
  <w:font w:name="经典繁圆艺">
    <w:panose1 w:val="02010609000101010101"/>
    <w:charset w:val="86"/>
    <w:family w:val="auto"/>
    <w:pitch w:val="default"/>
    <w:sig w:usb0="A1007AEF" w:usb1="F9DF7CFB" w:usb2="0000001E" w:usb3="00000000" w:csb0="20040000" w:csb1="00000000"/>
  </w:font>
  <w:font w:name="魂心">
    <w:panose1 w:val="02000009000000000000"/>
    <w:charset w:val="80"/>
    <w:family w:val="auto"/>
    <w:pitch w:val="default"/>
    <w:sig w:usb0="A1007AEF" w:usb1="F9DF7CFB" w:usb2="0000001E" w:usb3="00000000" w:csb0="2002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606"/>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1C"/>
    <w:rsid w:val="00053F2C"/>
    <w:rsid w:val="000B4990"/>
    <w:rsid w:val="00100A3E"/>
    <w:rsid w:val="0013012E"/>
    <w:rsid w:val="001D11EB"/>
    <w:rsid w:val="001F58DF"/>
    <w:rsid w:val="0027292B"/>
    <w:rsid w:val="002A37AE"/>
    <w:rsid w:val="002D4465"/>
    <w:rsid w:val="002F3056"/>
    <w:rsid w:val="003A5E0F"/>
    <w:rsid w:val="003F34CD"/>
    <w:rsid w:val="003F5287"/>
    <w:rsid w:val="00441BB0"/>
    <w:rsid w:val="004641DB"/>
    <w:rsid w:val="00475AF2"/>
    <w:rsid w:val="00492DE3"/>
    <w:rsid w:val="0049717C"/>
    <w:rsid w:val="004F3930"/>
    <w:rsid w:val="004F4DA0"/>
    <w:rsid w:val="005053F0"/>
    <w:rsid w:val="005E71A4"/>
    <w:rsid w:val="00680B9A"/>
    <w:rsid w:val="00686727"/>
    <w:rsid w:val="006B2C72"/>
    <w:rsid w:val="007038AA"/>
    <w:rsid w:val="0070412B"/>
    <w:rsid w:val="00732C9E"/>
    <w:rsid w:val="007351EE"/>
    <w:rsid w:val="007401E2"/>
    <w:rsid w:val="007B1411"/>
    <w:rsid w:val="007E358D"/>
    <w:rsid w:val="00852F9A"/>
    <w:rsid w:val="008B0947"/>
    <w:rsid w:val="008C360D"/>
    <w:rsid w:val="008D3A62"/>
    <w:rsid w:val="00900413"/>
    <w:rsid w:val="0091702B"/>
    <w:rsid w:val="00951580"/>
    <w:rsid w:val="009A24A1"/>
    <w:rsid w:val="009B17C3"/>
    <w:rsid w:val="009B3680"/>
    <w:rsid w:val="009F0606"/>
    <w:rsid w:val="00A23F75"/>
    <w:rsid w:val="00A34B6F"/>
    <w:rsid w:val="00A761DE"/>
    <w:rsid w:val="00B22820"/>
    <w:rsid w:val="00B25397"/>
    <w:rsid w:val="00B6216C"/>
    <w:rsid w:val="00BC0B10"/>
    <w:rsid w:val="00BE5959"/>
    <w:rsid w:val="00C24A1E"/>
    <w:rsid w:val="00CE4AC3"/>
    <w:rsid w:val="00D01969"/>
    <w:rsid w:val="00D30C38"/>
    <w:rsid w:val="00DC7432"/>
    <w:rsid w:val="00E4109E"/>
    <w:rsid w:val="00EA19B5"/>
    <w:rsid w:val="00EA3075"/>
    <w:rsid w:val="00EB32FA"/>
    <w:rsid w:val="00EE3ED7"/>
    <w:rsid w:val="00EF07C8"/>
    <w:rsid w:val="00F12124"/>
    <w:rsid w:val="00F200EF"/>
    <w:rsid w:val="00F3649A"/>
    <w:rsid w:val="00F74C0F"/>
    <w:rsid w:val="00FB1F1C"/>
    <w:rsid w:val="00FB4DEF"/>
    <w:rsid w:val="3E477A0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314</Words>
  <Characters>1794</Characters>
  <Lines>14</Lines>
  <Paragraphs>4</Paragraphs>
  <TotalTime>0</TotalTime>
  <ScaleCrop>false</ScaleCrop>
  <LinksUpToDate>false</LinksUpToDate>
  <CharactersWithSpaces>2104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2016-04-07T06:39:00Z</dcterms:created>
  <dc:creator>yinlin</dc:creator>
  <cp:lastModifiedBy>Administrator</cp:lastModifiedBy>
  <cp:lastPrinted>2016-04-19T10:01:00Z</cp:lastPrinted>
  <dcterms:modified xsi:type="dcterms:W3CDTF">2016-04-20T02:33:02Z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