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/>
          <w:b/>
          <w:bCs/>
          <w:color w:val="333333"/>
          <w:kern w:val="0"/>
          <w:sz w:val="28"/>
          <w:szCs w:val="28"/>
        </w:rPr>
      </w:pPr>
      <w:bookmarkStart w:id="0" w:name="_GoBack"/>
      <w:r>
        <w:rPr>
          <w:rFonts w:hint="eastAsia" w:cs="宋体" w:asciiTheme="minorEastAsia" w:hAnsiTheme="minorEastAsia"/>
          <w:b/>
          <w:bCs/>
          <w:color w:val="333333"/>
          <w:kern w:val="0"/>
          <w:sz w:val="28"/>
          <w:szCs w:val="28"/>
        </w:rPr>
        <w:t>广发银行重庆分行招聘岗位及应聘条件</w:t>
      </w:r>
    </w:p>
    <w:bookmarkEnd w:id="0"/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（一）计划财务部总经理（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1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人）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1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．本科及以上学历，会计、财务管理、金融类及相关专业，具备会计类中级及以上专业技术职称；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2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．从事金融工作满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5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年，其中从事相关岗位工作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3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年及以上、担任管理岗位满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2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年；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3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．熟悉和掌握国家的财务政策、法规、制度，具备较强的信息收集能力和数据分析能力；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（二）支行行长若干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1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．本科及以上学历，综合素质优秀，工作富有激情；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2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5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年以上商业银行市场拓展经验，熟悉公司业务，具有支行管理经验优先；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3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．熟悉银行产品，熟知有关经济、金融的法律、法规；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4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．具有较强的文字表达能力、团队领导和沟通协调能力，较强的执行推动能力；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5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．具有较好的社会关系和客户资源，较强的市场拓展能力和良好的风险管理意识；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6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．其他条件特别优秀的，招聘条件可适度放松。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（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三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）支行副行长（公司金融）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若干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1、大学本科及以上学历，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综合素质优秀，工作富有激情；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2、具有5年以上银行从业经验，综合素质优秀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，具有支行公司业务管理经验优先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3、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熟悉银行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公司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产品，熟知金融、经济法律法规；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4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、具备职位所需的业务知识和较好的组织协调能力；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5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、具有较好的社会关系和客户资源，较强的市场拓展能力和风险管理意识。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（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四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）支行副行长（个人金融）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若干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1、大学本科及以上学历，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综合素质优秀，工作富有激情；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2、具有5年以上商业银行市场拓展经验，综合素质优秀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，具有支行个金业务管理经验优先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3、熟悉银行个金产品，熟知金融、经济法律法规；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4、有较强的团队领导和沟通协调能力，较强的执行推动能力和市场拓展能力；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5、具有较好的社会关系和客户资源。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（五）支行主管（公司金融）若干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1、大学本科及以上学历，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综合素质优秀，工作富有激情；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2、具有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3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年以上商业银行市场拓展经验，综合素质优秀；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3、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熟悉银行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公司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产品，熟知金融、经济法律法规；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4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、有较强的团队领导和沟通协调能力，较强的执行推动能力和市场拓展能力；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5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、具有较好的社会关系和客户资源。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（六）支行主管（个人金融）若干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1、大学本科及以上学历，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综合素质优秀，工作富有激情；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2、具有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3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年以上商业银行市场拓展经验，综合素质优秀；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3、熟悉银行个金产品，熟知金融、经济法律法规；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4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、有较强的团队领导和沟通协调能力，较强的执行推动能力和市场拓展能力；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5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、具有较好的社会关系和客户资源。</w:t>
      </w:r>
    </w:p>
    <w:p>
      <w:pPr>
        <w:widowControl/>
        <w:wordWrap w:val="0"/>
        <w:spacing w:line="360" w:lineRule="auto"/>
        <w:ind w:firstLine="270" w:firstLineChars="150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（七）公司业务营销团队负责人若干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1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．本科及以上学历，综合素质优秀，工作富有激情；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2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5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年以上商业银行市场拓展经验，熟悉公司业务，具有团队管理经验优先；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3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．熟悉银行产品，熟知有关经济、金融的法律、法规；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4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．具有较强的文字表达能力、团队领导和沟通协调能力，较强的执行推动能力；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5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．具有较好的社会关系和客户资源，较强的市场拓展能力和良好的风险管理意识；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6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．其他条件特别优秀的，招聘条件可适度放松。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（八）信贷审查岗（公司、小企业、个金）若干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1.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大学本科及以上学历，具有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3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年以上商业银行风险管理、合规或信贷审查工作经历；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2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．熟悉金融法律法规及银行业监管规定，对信贷客户的经营与财务状况具有较强的风险识别、防控能力；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3.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具有较强的综合分析、文字表达能力。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（九）投资银行产品经理若干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1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．本科及以上学历，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3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年以上投行及同业业务工作经验；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2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．熟悉银行业务和金融法规，熟悉国内外金融市场及金融产品；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3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．具有较强的市场拓展能力、组织协调能力及团队管理能力；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4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．综合素质较好，具有较强的管理能力和良好的团队协作精神，能承受一定的工作压力。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（十）金融市场、同业、票据产品经理若干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1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．本科及以上学历，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3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年以上金融市场、同业、票据业务相关工作经验；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2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．熟悉银行业务和金融法规，熟悉国内外同业及票据产品；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3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．具有较强的市场拓展能力、组织协调能力及团队管理能力；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4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．综合素质较好，具有较强的管理能力和良好的团队协作精神，能承受一定的工作压力。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（十一）国际业务产品经理若干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1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．本科及以上学历，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3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年以上国际业务相关工作经验；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2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．熟悉银行业务和金融法规，熟悉国际业务产品；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3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．具有较强的市场拓展能力、组织协调能力及团队管理能力；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4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．综合素质较好，具有较强的管理能力和良好的团队协作精神，能承受一定的工作压力。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（十二）公司业务、小企业客户经理若干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1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．具有商业银行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3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年以上公司业务、小企业业务、个贷业务、个人业务营销工作经验，熟悉商业银行业务产品及流程；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2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．具备良好的客户营销能力和信贷风险研判能力；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3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．拥有较多的客户资源。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（十三）零售营销团队主管（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1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人）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1．大学本科以上学历。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2．5年以上银行业工作经验，其中零售业务从业经验不少于3年，有营销团队管理经验者优先；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3．擅长组织个人业务市场拓展和客户经营管理，熟悉零售业务支付结算、个人融资和财富管理各类产品；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4．具备较强的公文写作和宣讲能力，熟练运用各类办公软件。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（十四）零售信贷产品经理若干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1．大学本科以上学历。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 xml:space="preserve"> 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2．3年以上银行业工作经验，其中零售信贷业务经验不少于2年；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3．熟悉个人贷款市场和相关管理政策，取得银行业个人贷款从业资格；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4．具备较强的公文写作和宣讲能力，熟练运用各类办公软件。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（十五）零售信贷客户经理若干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1．大学本科以上学历，行业资深专业人才可适当放宽至大专学历；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2．3年以上银行业从业经验，其中零售信贷业务经验不少于2年；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3．熟悉个人贷款业务市场、熟悉个人贷款业务流程，具备较好的风险识别和把控能力；取得银行业个人贷款从业资格；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4．无重大违规记录。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（十六）办公室综合文秘岗（1人）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t>1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．大学本科及以上学历；有2年以上银行相关岗位相关工作经历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2．熟悉公文写作与处理的相关要求；有较强的组织管理和沟通协调能力；有较强的文字表达能力和团队合作精神；熟悉党群工作；符合我行亲属回避相关制度的规定。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3．综合素质较好，能承受一定的工作压力。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（十七）凡有志加盟广发银行重庆分行的人员，任何岗位均可将《广发银行应聘人员申请表》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(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电子版</w:t>
      </w:r>
      <w:r>
        <w:rPr>
          <w:rFonts w:ascii="Arial" w:hAnsi="Arial" w:eastAsia="宋体" w:cs="Arial"/>
          <w:color w:val="666666"/>
          <w:kern w:val="0"/>
          <w:sz w:val="18"/>
          <w:szCs w:val="18"/>
        </w:rPr>
        <w:t>)</w:t>
      </w:r>
      <w:r>
        <w:rPr>
          <w:rFonts w:hint="eastAsia" w:ascii="Arial" w:hAnsi="Arial" w:eastAsia="宋体" w:cs="Arial"/>
          <w:color w:val="666666"/>
          <w:kern w:val="0"/>
          <w:sz w:val="18"/>
          <w:szCs w:val="18"/>
        </w:rPr>
        <w:t>发送至我行招聘邮箱。</w:t>
      </w:r>
    </w:p>
    <w:p>
      <w:pPr>
        <w:widowControl/>
        <w:wordWrap w:val="0"/>
        <w:spacing w:line="360" w:lineRule="auto"/>
        <w:ind w:firstLine="353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B0"/>
    <w:rsid w:val="001A2EB4"/>
    <w:rsid w:val="002948B2"/>
    <w:rsid w:val="002D3B67"/>
    <w:rsid w:val="00315BAE"/>
    <w:rsid w:val="005B72BA"/>
    <w:rsid w:val="00732112"/>
    <w:rsid w:val="007F69C0"/>
    <w:rsid w:val="00846AFD"/>
    <w:rsid w:val="00977CA7"/>
    <w:rsid w:val="00D37B2A"/>
    <w:rsid w:val="00D4663A"/>
    <w:rsid w:val="00DB3EB0"/>
    <w:rsid w:val="00DD106F"/>
    <w:rsid w:val="00F035C1"/>
    <w:rsid w:val="0E1C7598"/>
    <w:rsid w:val="6BC957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367</Words>
  <Characters>2097</Characters>
  <Lines>17</Lines>
  <Paragraphs>4</Paragraphs>
  <ScaleCrop>false</ScaleCrop>
  <LinksUpToDate>false</LinksUpToDate>
  <CharactersWithSpaces>2460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2015-11-20T00:40:00Z</dcterms:created>
  <dc:creator>段燕</dc:creator>
  <cp:lastModifiedBy>Administrator</cp:lastModifiedBy>
  <cp:lastPrinted>2016-02-01T08:16:00Z</cp:lastPrinted>
  <dcterms:modified xsi:type="dcterms:W3CDTF">2016-05-30T08:06:05Z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