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宋体" w:hAnsi="宋体" w:eastAsia="宋体" w:cs="宋体"/>
          <w:caps w:val="0"/>
          <w:color w:val="333333"/>
          <w:spacing w:val="0"/>
          <w:kern w:val="0"/>
          <w:sz w:val="21"/>
          <w:szCs w:val="21"/>
          <w:bdr w:val="none" w:color="auto" w:sz="0" w:space="0"/>
          <w:lang w:val="en-US" w:eastAsia="zh-CN" w:bidi="ar"/>
        </w:rPr>
      </w:pPr>
      <w:r>
        <w:rPr>
          <w:rFonts w:hint="eastAsia" w:ascii="宋体" w:hAnsi="宋体" w:eastAsia="宋体" w:cs="宋体"/>
          <w:caps w:val="0"/>
          <w:color w:val="333333"/>
          <w:spacing w:val="0"/>
          <w:kern w:val="0"/>
          <w:sz w:val="21"/>
          <w:szCs w:val="21"/>
          <w:bdr w:val="none" w:color="auto" w:sz="0" w:space="0"/>
          <w:lang w:val="en-US" w:eastAsia="zh-CN" w:bidi="ar"/>
        </w:rPr>
        <w:t>　</w:t>
      </w:r>
      <w:bookmarkStart w:id="0" w:name="_GoBack"/>
      <w:r>
        <w:rPr>
          <w:rStyle w:val="3"/>
          <w:rFonts w:ascii="sans-serif" w:hAnsi="sans-serif" w:eastAsia="sans-serif" w:cs="sans-serif"/>
          <w:i w:val="0"/>
          <w:caps w:val="0"/>
          <w:color w:val="333333"/>
          <w:spacing w:val="0"/>
          <w:sz w:val="28"/>
          <w:szCs w:val="28"/>
          <w:shd w:val="clear" w:fill="FFFFFF"/>
        </w:rPr>
        <w:t>招聘岗位及任职要求</w:t>
      </w:r>
      <w:r>
        <w:rPr>
          <w:rStyle w:val="3"/>
          <w:rFonts w:hint="eastAsia" w:ascii="sans-serif" w:hAnsi="sans-serif" w:eastAsia="宋体" w:cs="sans-serif"/>
          <w:i w:val="0"/>
          <w:caps w:val="0"/>
          <w:color w:val="333333"/>
          <w:spacing w:val="0"/>
          <w:sz w:val="28"/>
          <w:szCs w:val="28"/>
          <w:shd w:val="clear" w:fill="FFFFFF"/>
          <w:lang w:val="en-US" w:eastAsia="zh-CN"/>
        </w:rPr>
        <w:t>:</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宋体" w:hAnsi="宋体" w:eastAsia="宋体" w:cs="宋体"/>
          <w:caps w:val="0"/>
          <w:color w:val="333333"/>
          <w:spacing w:val="0"/>
          <w:sz w:val="21"/>
          <w:szCs w:val="21"/>
        </w:rPr>
      </w:pPr>
      <w:r>
        <w:rPr>
          <w:rFonts w:hint="eastAsia" w:ascii="宋体" w:hAnsi="宋体" w:eastAsia="宋体" w:cs="宋体"/>
          <w:caps w:val="0"/>
          <w:color w:val="333333"/>
          <w:spacing w:val="0"/>
          <w:kern w:val="0"/>
          <w:sz w:val="21"/>
          <w:szCs w:val="21"/>
          <w:bdr w:val="none" w:color="auto" w:sz="0" w:space="0"/>
          <w:lang w:val="en-US" w:eastAsia="zh-CN" w:bidi="ar"/>
        </w:rPr>
        <w:t>　本次招聘在编员工若干名，择优录用，具体如下：</w:t>
      </w:r>
    </w:p>
    <w:tbl>
      <w:tblPr>
        <w:tblW w:w="9220"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81"/>
        <w:gridCol w:w="76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3"/>
                <w:rFonts w:ascii="宋体" w:hAnsi="宋体" w:eastAsia="宋体" w:cs="宋体"/>
                <w:kern w:val="0"/>
                <w:sz w:val="21"/>
                <w:szCs w:val="21"/>
                <w:bdr w:val="none" w:color="auto" w:sz="0" w:space="0"/>
                <w:lang w:val="en-US" w:eastAsia="zh-CN" w:bidi="ar"/>
              </w:rPr>
              <w:t>岗位</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3"/>
                <w:rFonts w:ascii="宋体" w:hAnsi="宋体" w:eastAsia="宋体" w:cs="宋体"/>
                <w:kern w:val="0"/>
                <w:sz w:val="21"/>
                <w:szCs w:val="21"/>
                <w:bdr w:val="none" w:color="auto" w:sz="0" w:space="0"/>
                <w:lang w:val="en-US" w:eastAsia="zh-CN" w:bidi="ar"/>
              </w:rPr>
              <w:t>任职要求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综合柜员</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1.30周岁以下，形象气质佳，有亲和力；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2.两年及以上银行柜员工作经历；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3.能熟练使用计算机办公系统软件，具有较强的学习能力、良好的团队协作精神；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4.具备经济类中级及以上职称或银行技能比赛获奖证书者优先考虑；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5.常州区域内定向招录，服从分配，愿意从事基层岗位工作。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客户经理</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1.两年及以上银行相关工作经验，熟悉相关法律法规，熟悉银行信贷业务及风险管理；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2.熟练掌握财务分析、信贷风险识别等专业知识，有较强的市场开拓能力和沟通能力，良好的客户服务意识；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3.有较强的执行能力，确保完成下达的任务指标；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4.常州区域内定向招录，服从分配。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投资经理</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1.两年及以上银行、信托等金融机构相关企业股权融资产品研发设计与实施经验；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2.具备与岗位相当的企业</w:t>
            </w:r>
            <w:r>
              <w:rPr>
                <w:rFonts w:ascii="宋体" w:hAnsi="宋体" w:eastAsia="宋体" w:cs="宋体"/>
                <w:color w:val="D10002"/>
                <w:kern w:val="0"/>
                <w:sz w:val="21"/>
                <w:szCs w:val="21"/>
                <w:u w:val="none"/>
                <w:bdr w:val="none" w:color="auto" w:sz="0" w:space="0"/>
                <w:lang w:val="en-US" w:eastAsia="zh-CN" w:bidi="ar"/>
              </w:rPr>
              <w:fldChar w:fldCharType="begin"/>
            </w:r>
            <w:r>
              <w:rPr>
                <w:rFonts w:ascii="宋体" w:hAnsi="宋体" w:eastAsia="宋体" w:cs="宋体"/>
                <w:color w:val="D10002"/>
                <w:kern w:val="0"/>
                <w:sz w:val="21"/>
                <w:szCs w:val="21"/>
                <w:u w:val="none"/>
                <w:bdr w:val="none" w:color="auto" w:sz="0" w:space="0"/>
                <w:lang w:val="en-US" w:eastAsia="zh-CN" w:bidi="ar"/>
              </w:rPr>
              <w:instrText xml:space="preserve"> HYPERLINK "http://www.yinhangzhaopin.com/kjcy/" \t "E:/360Downloads/Software/网络编辑超级工具箱_1.0/lib/_blank" </w:instrText>
            </w:r>
            <w:r>
              <w:rPr>
                <w:rFonts w:ascii="宋体" w:hAnsi="宋体" w:eastAsia="宋体" w:cs="宋体"/>
                <w:color w:val="D10002"/>
                <w:kern w:val="0"/>
                <w:sz w:val="21"/>
                <w:szCs w:val="21"/>
                <w:u w:val="none"/>
                <w:bdr w:val="none" w:color="auto" w:sz="0" w:space="0"/>
                <w:lang w:val="en-US" w:eastAsia="zh-CN" w:bidi="ar"/>
              </w:rPr>
              <w:fldChar w:fldCharType="separate"/>
            </w:r>
            <w:r>
              <w:rPr>
                <w:rStyle w:val="4"/>
                <w:rFonts w:ascii="宋体" w:hAnsi="宋体" w:eastAsia="宋体" w:cs="宋体"/>
                <w:color w:val="D10002"/>
                <w:sz w:val="21"/>
                <w:szCs w:val="21"/>
                <w:u w:val="single"/>
                <w:bdr w:val="none" w:color="auto" w:sz="0" w:space="0"/>
              </w:rPr>
              <w:t>财会</w:t>
            </w:r>
            <w:r>
              <w:rPr>
                <w:rFonts w:ascii="宋体" w:hAnsi="宋体" w:eastAsia="宋体" w:cs="宋体"/>
                <w:color w:val="D10002"/>
                <w:kern w:val="0"/>
                <w:sz w:val="21"/>
                <w:szCs w:val="21"/>
                <w:u w:val="none"/>
                <w:bdr w:val="none" w:color="auto" w:sz="0" w:space="0"/>
                <w:lang w:val="en-US" w:eastAsia="zh-CN" w:bidi="ar"/>
              </w:rPr>
              <w:fldChar w:fldCharType="end"/>
            </w:r>
            <w:r>
              <w:rPr>
                <w:rFonts w:ascii="宋体" w:hAnsi="宋体" w:eastAsia="宋体" w:cs="宋体"/>
                <w:kern w:val="0"/>
                <w:sz w:val="21"/>
                <w:szCs w:val="21"/>
                <w:bdr w:val="none" w:color="auto" w:sz="0" w:space="0"/>
                <w:lang w:val="en-US" w:eastAsia="zh-CN" w:bidi="ar"/>
              </w:rPr>
              <w:t>报表功底，熟悉各类融资交易结构；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3.具备对资本结构与偿债能力、盈利能力与质量进行有效分析的能力；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4.熟悉企业股权（名股实债）融资相关国家法律法规和监管政策；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5.需在</w:t>
            </w:r>
            <w:r>
              <w:rPr>
                <w:rFonts w:ascii="宋体" w:hAnsi="宋体" w:eastAsia="宋体" w:cs="宋体"/>
                <w:color w:val="D10002"/>
                <w:kern w:val="0"/>
                <w:sz w:val="21"/>
                <w:szCs w:val="21"/>
                <w:u w:val="none"/>
                <w:bdr w:val="none" w:color="auto" w:sz="0" w:space="0"/>
                <w:lang w:val="en-US" w:eastAsia="zh-CN" w:bidi="ar"/>
              </w:rPr>
              <w:fldChar w:fldCharType="begin"/>
            </w:r>
            <w:r>
              <w:rPr>
                <w:rFonts w:ascii="宋体" w:hAnsi="宋体" w:eastAsia="宋体" w:cs="宋体"/>
                <w:color w:val="D10002"/>
                <w:kern w:val="0"/>
                <w:sz w:val="21"/>
                <w:szCs w:val="21"/>
                <w:u w:val="none"/>
                <w:bdr w:val="none" w:color="auto" w:sz="0" w:space="0"/>
                <w:lang w:val="en-US" w:eastAsia="zh-CN" w:bidi="ar"/>
              </w:rPr>
              <w:instrText xml:space="preserve"> HYPERLINK "http://www.yinhangzhaopin.com/tag/shanghai_47_1.html" \t "E:/360Downloads/Software/网络编辑超级工具箱_1.0/lib/_blank" </w:instrText>
            </w:r>
            <w:r>
              <w:rPr>
                <w:rFonts w:ascii="宋体" w:hAnsi="宋体" w:eastAsia="宋体" w:cs="宋体"/>
                <w:color w:val="D10002"/>
                <w:kern w:val="0"/>
                <w:sz w:val="21"/>
                <w:szCs w:val="21"/>
                <w:u w:val="none"/>
                <w:bdr w:val="none" w:color="auto" w:sz="0" w:space="0"/>
                <w:lang w:val="en-US" w:eastAsia="zh-CN" w:bidi="ar"/>
              </w:rPr>
              <w:fldChar w:fldCharType="separate"/>
            </w:r>
            <w:r>
              <w:rPr>
                <w:rStyle w:val="4"/>
                <w:rFonts w:ascii="宋体" w:hAnsi="宋体" w:eastAsia="宋体" w:cs="宋体"/>
                <w:color w:val="D10002"/>
                <w:sz w:val="21"/>
                <w:szCs w:val="21"/>
                <w:u w:val="single"/>
                <w:bdr w:val="none" w:color="auto" w:sz="0" w:space="0"/>
              </w:rPr>
              <w:t>上海</w:t>
            </w:r>
            <w:r>
              <w:rPr>
                <w:rFonts w:ascii="宋体" w:hAnsi="宋体" w:eastAsia="宋体" w:cs="宋体"/>
                <w:color w:val="D10002"/>
                <w:kern w:val="0"/>
                <w:sz w:val="21"/>
                <w:szCs w:val="21"/>
                <w:u w:val="none"/>
                <w:bdr w:val="none" w:color="auto" w:sz="0" w:space="0"/>
                <w:lang w:val="en-US" w:eastAsia="zh-CN" w:bidi="ar"/>
              </w:rPr>
              <w:fldChar w:fldCharType="end"/>
            </w:r>
            <w:r>
              <w:rPr>
                <w:rFonts w:ascii="宋体" w:hAnsi="宋体" w:eastAsia="宋体" w:cs="宋体"/>
                <w:kern w:val="0"/>
                <w:sz w:val="21"/>
                <w:szCs w:val="21"/>
                <w:bdr w:val="none" w:color="auto" w:sz="0" w:space="0"/>
                <w:lang w:val="en-US" w:eastAsia="zh-CN" w:bidi="ar"/>
              </w:rPr>
              <w:t>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贵金属交易员</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1.经济、金融等相关专业；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2.两年及以上银行个金、贵金属或外汇方面交易类相关工作经验；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3.熟悉贵金属投资相关法律、法规，具备贵金属投资所需的国际政治、经济和金融市场知识；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4.熟练掌握贵金属投资的技术分析方法，具备黄金交易员资格证、银行间外汇市场交易员证书者优先考虑。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项目经理</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1.三年及以上银行、券商、信托、城投等机构的融资工作经验，熟知投行业务法律法规及监管政策，熟悉投行产品及业务流程；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2.具备较强的客户拓展、维护能力、成本控制及风控意识，具备较强的沟通和市场分析判断能力，有一定的文字功底；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3.具有资产证券化（ABS）项目工作经验或结构化融资项目工作经验；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4.具备ACCA、CFA、CPA、CFP、FRM证书者优先考虑。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风险管理岗</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1.金融工程、计量经济学、金融学、统计、数学、计算机等专业；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2.三年及以上银行风险管理工作经验，尤其是银行流动性风险管理、操作风险管理、内控管理及产品管理的相关工作经验；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3.具有全面的经济金融、信贷业务和风险管理知识，熟悉国家政策、监管制度和银行各项信贷管理制度，具备市场风险管理定量分析技能，具备较强的风险分析、判断及管理能力；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4.具备专业权威机构认定的专业职称或资格（包括金融风险管理师、注册金融分析师、注册会计师、高级经济师、律师等）者优先考虑。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人力资源岗</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1.硕士研究生及以上学历，人力资源管理或法律等相关专业， 人力资源管理师；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2.三年及以上人力资源管理相关工作经验；</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3.具有较强的沟通、协调能力和语言表达能力，具备较强的文字功底；</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4.具备人力资源管理师一级或律师证书者优先考虑；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5.具有银行人力资源管理工作经验者优先。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财务经理</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1．硕士研究生及以上学历，会计或财务管理等相关专业，中级会计师及以上职称；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2．三年及以上财务管理相关工作经验，熟悉银行业务和管理情况，对商业银行管理会计工作有较深入理解；</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3.具备使用办公或专业软件进行数据处理的能力，优秀的研究能力、文字能力；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4.耐心细致，踏实认真，工作条理性较好，有较强的时间管理能力，能够承受较大工作压力；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5.具备注册会计师的证书者优先考虑；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6.具有银行财务管理工作经验者优先。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数据分析岗</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1.数学、统计、计算机等相关专业；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2.三年及以上数据统计分析工作经验；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3.精通C、Java等开发工具，擅长数据统计分析，掌握DB2或Oracle等数据库操作；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4.逻辑思维清晰、敏捷较强的分析能力和解决问题能力；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5.有银行数据挖掘或数据统计分析经验者优先。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Java开发工程师</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1.计算机相关专业；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2.三年及以上银行业Java开发相关工作经验；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3.具备扎实的计算机基础知识，精通Java语言；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4.熟练掌握Oracle等数据库的使用、开发；熟练操作Linux操作系统，熟练运用C/S、B/S架构。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自助设备开发工程师</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1.计算机相关专业；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2.三年及以上计算机开发相关工作经验且最近一年及以上银行业自助设备开发相关工作经验；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3.具备扎实的计算机基础知识，精通Java语言；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4.熟悉各类常规机具及硬件模块（包括读卡模块、现金模块、发卡模块、冠字号拍摄模块、存折打印机、日志打印机、扫描仪、二代证阅读器等）。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BI开发工程师</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1.计算机相关专业；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2.三年及以上计算机开发相关工作经验且最近一年及以上银行业BI开发相关工作经验；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3.熟练掌握Oracle等数据库的使用、开发；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4.熟练操作Linux、AIX操作系统，熟练使用shell脚本语言；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5.有Oracle一体机使用经验者优先考虑；银行监管报送类系统开发经验者优先考虑。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tblCellSpacing w:w="0" w:type="dxa"/>
        </w:trPr>
        <w:tc>
          <w:tcPr>
            <w:tcW w:w="1581"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分布式数据库开发工程师</w:t>
            </w:r>
          </w:p>
        </w:tc>
        <w:tc>
          <w:tcPr>
            <w:tcW w:w="7639" w:type="dxa"/>
            <w:shd w:val="clear"/>
            <w:tcMar>
              <w:top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1.计算机相关专业；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2.三年及以上计算机开发相关工作经验且最近一年及以上分布式数据库开发相关工作经验；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3.熟悉分布式数据库设计和建设方案，熟悉Hadoop平台的搭建、配置、管理与开发；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kern w:val="0"/>
                <w:sz w:val="21"/>
                <w:szCs w:val="21"/>
                <w:bdr w:val="none" w:color="auto" w:sz="0" w:space="0"/>
                <w:lang w:val="en-US" w:eastAsia="zh-CN" w:bidi="ar"/>
              </w:rPr>
              <w:t>4.有银行大数据项目经验者优先考虑。</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85B33"/>
    <w:rsid w:val="1AE85B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2017-06-30T10:17:00Z</dcterms:created>
  <dc:creator>Administrator</dc:creator>
  <cp:lastModifiedBy>Administrator</cp:lastModifiedBy>
  <dcterms:modified xsi:type="dcterms:W3CDTF">2017-06-30T10:19:39Z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