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color w:val="000000"/>
          <w:szCs w:val="32"/>
        </w:rPr>
      </w:pPr>
      <w:r>
        <w:rPr>
          <w:rFonts w:hAnsi="宋体"/>
          <w:b/>
          <w:color w:val="000000"/>
          <w:szCs w:val="32"/>
        </w:rPr>
        <w:t>附件</w:t>
      </w:r>
      <w:r>
        <w:rPr>
          <w:rFonts w:hint="eastAsia" w:hAnsi="宋体"/>
          <w:b/>
          <w:color w:val="000000"/>
          <w:szCs w:val="32"/>
        </w:rPr>
        <w:t>2</w:t>
      </w:r>
      <w:r>
        <w:rPr>
          <w:rFonts w:hAnsi="宋体"/>
          <w:b/>
          <w:color w:val="000000"/>
          <w:szCs w:val="32"/>
        </w:rPr>
        <w:t>：</w:t>
      </w:r>
      <w:r>
        <w:rPr>
          <w:b/>
          <w:color w:val="000000"/>
          <w:szCs w:val="32"/>
        </w:rPr>
        <w:t xml:space="preserve">         </w:t>
      </w:r>
    </w:p>
    <w:p>
      <w:pPr>
        <w:spacing w:line="500" w:lineRule="exact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相关职业资格认证</w:t>
      </w:r>
      <w:r>
        <w:rPr>
          <w:szCs w:val="32"/>
        </w:rPr>
        <w:t xml:space="preserve">     </w:t>
      </w:r>
    </w:p>
    <w:p>
      <w:pPr>
        <w:spacing w:line="500" w:lineRule="exact"/>
        <w:rPr>
          <w:rFonts w:ascii="黑体" w:eastAsia="黑体"/>
          <w:sz w:val="36"/>
          <w:szCs w:val="36"/>
        </w:rPr>
      </w:pPr>
    </w:p>
    <w:tbl>
      <w:tblPr>
        <w:tblStyle w:val="2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8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0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职业资格名称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中国注册会计师（CPA）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法律职业资格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注册金融分析师（三级）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国际注册会计师（ACCA）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特许管理会计师（ACMA）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全球注册管理会计师（CGMA）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系统架构设计师（高级）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注册税务师（CTA）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注册信息系统审计师（CISA）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国际高级人力资源管理师（IPMA-CP）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金融风险管理师（FRM）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注册资产评估师（CPV）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国际注册内控师（CICS）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注册金融分析师（二级）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注册管理会计师（CMA）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CIMA高级管理会计证书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造价工程师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国际注册内部审计师（CIA）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人力资源管理师（HRP）（一级）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国际金融理财师（CFP）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项目管理师（PMP）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信息系统项目管理师(高级)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系统分析师（高级）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网络规划设计师（高级）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Oracle数据库高级认证（OCP、OCM等）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微软高级认证（MCSA、MCAD、MCSE、MCSD等）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IBM高级认证（AIX、DB2、Informix等）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思科高级认证（CCNP、CCIE等）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华为、H3C等高级认证（HCSE、HCIE、H3CSE、H3CIE等）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易安信（EMC）高级认证（Expert、VCAP、VCDX等)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金融理财师（AFP）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国际跟单信用证专家（CDCS）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人力资源管理师（HRP）（二级）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注册金融分析师（一级）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CIMA管理会计证书（运营级）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数据库系统工程师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信息系统管理工程师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信息系统监理师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系统规划与管理师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软件评测师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软件过程能力评估师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系统集成项目管理工程师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信息安全工程师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信息技术支持工程师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计算机硬件工程师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Oracle数据库中级认证（OCP、OCM等）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微软中级认证（MCSA、MCAD、MCSE、MCSD等）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IBM中级认证（AIX、DB2、Informix等）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思科中级认证（CCNP、CCIE等）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华为、H3C等中级认证（HCSE、HCIE、H3CSE、H3CIE等）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易安信（EMC）中级认证（EMCTA、EMCISA、VCP等)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其他中级职称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初级职称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10369"/>
    <w:rsid w:val="5B410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2019-03-22T07:58:00Z</dcterms:created>
  <dc:creator>三千浮屠</dc:creator>
  <cp:lastModifiedBy>三千浮屠</cp:lastModifiedBy>
  <dcterms:modified xsi:type="dcterms:W3CDTF">2019-03-22T07:59:09Z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