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华文中宋" w:hAnsi="华文中宋" w:eastAsia="华文中宋" w:cs="华文中宋"/>
          <w:b w:val="0"/>
          <w:i w:val="0"/>
          <w:caps w:val="0"/>
          <w:color w:val="333333"/>
          <w:spacing w:val="0"/>
          <w:sz w:val="43"/>
          <w:szCs w:val="43"/>
          <w:shd w:val="clear" w:fill="FFFFFF"/>
        </w:rPr>
        <w:t>国务院发展研究中心2019年度考录公务员拟录用人员名单</w:t>
      </w:r>
    </w:p>
    <w:tbl>
      <w:tblPr>
        <w:tblW w:w="8980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7"/>
        <w:gridCol w:w="938"/>
        <w:gridCol w:w="609"/>
        <w:gridCol w:w="2425"/>
        <w:gridCol w:w="1022"/>
        <w:gridCol w:w="1312"/>
        <w:gridCol w:w="11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3" w:hRule="atLeast"/>
          <w:tblCellSpacing w:w="15" w:type="dxa"/>
        </w:trPr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职位名称</w:t>
            </w:r>
          </w:p>
        </w:tc>
        <w:tc>
          <w:tcPr>
            <w:tcW w:w="9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姓名</w:t>
            </w:r>
          </w:p>
        </w:tc>
        <w:tc>
          <w:tcPr>
            <w:tcW w:w="5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性别</w:t>
            </w:r>
          </w:p>
        </w:tc>
        <w:tc>
          <w:tcPr>
            <w:tcW w:w="23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准考证号</w:t>
            </w:r>
          </w:p>
        </w:tc>
        <w:tc>
          <w:tcPr>
            <w:tcW w:w="9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学历</w:t>
            </w:r>
          </w:p>
        </w:tc>
        <w:tc>
          <w:tcPr>
            <w:tcW w:w="12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毕业学校</w:t>
            </w:r>
          </w:p>
        </w:tc>
        <w:tc>
          <w:tcPr>
            <w:tcW w:w="10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8" w:hRule="atLeast"/>
          <w:tblCellSpacing w:w="15" w:type="dxa"/>
        </w:trPr>
        <w:tc>
          <w:tcPr>
            <w:tcW w:w="15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国际局外事处副主任科员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邹彧翎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女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15013201060502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研究生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北京外国语大学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陆军工程大学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外训大队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44F3B"/>
    <w:rsid w:val="4D64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2019-04-19T06:28:00Z</dcterms:created>
  <dc:creator>娜娜1413443272</dc:creator>
  <cp:lastModifiedBy>娜娜1413443272</cp:lastModifiedBy>
  <dcterms:modified xsi:type="dcterms:W3CDTF">2019-04-19T06:29:08Z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