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7CE2" w:rsidRDefault="00C67CE2" w:rsidP="006D37DF">
      <w:pPr>
        <w:widowControl/>
        <w:spacing w:line="560" w:lineRule="exact"/>
        <w:jc w:val="left"/>
        <w:rPr>
          <w:rFonts w:ascii="黑体" w:eastAsia="黑体" w:hAnsi="黑体"/>
          <w:szCs w:val="36"/>
        </w:rPr>
      </w:pPr>
      <w:r>
        <w:rPr>
          <w:rFonts w:ascii="黑体" w:eastAsia="黑体" w:hAnsi="黑体" w:hint="eastAsia"/>
          <w:szCs w:val="36"/>
        </w:rPr>
        <w:t>附件</w:t>
      </w:r>
      <w:r w:rsidR="0024043C">
        <w:rPr>
          <w:rFonts w:ascii="黑体" w:eastAsia="黑体" w:hAnsi="黑体" w:hint="eastAsia"/>
          <w:szCs w:val="36"/>
        </w:rPr>
        <w:t>3</w:t>
      </w:r>
    </w:p>
    <w:p w:rsidR="000D6365" w:rsidRDefault="00301E96" w:rsidP="00BA670E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</w:t>
      </w:r>
      <w:r w:rsidR="00FD733C">
        <w:rPr>
          <w:rFonts w:ascii="方正小标宋简体" w:eastAsia="方正小标宋简体" w:hint="eastAsia"/>
          <w:sz w:val="36"/>
          <w:szCs w:val="36"/>
        </w:rPr>
        <w:t>淇滨区201</w:t>
      </w:r>
      <w:r w:rsidR="00BA670E">
        <w:rPr>
          <w:rFonts w:ascii="方正小标宋简体" w:eastAsia="方正小标宋简体" w:hint="eastAsia"/>
          <w:sz w:val="36"/>
          <w:szCs w:val="36"/>
        </w:rPr>
        <w:t>9</w:t>
      </w:r>
      <w:r w:rsidR="00FD733C">
        <w:rPr>
          <w:rFonts w:ascii="方正小标宋简体" w:eastAsia="方正小标宋简体" w:hint="eastAsia"/>
          <w:sz w:val="36"/>
          <w:szCs w:val="36"/>
        </w:rPr>
        <w:t>年公开</w:t>
      </w:r>
      <w:r w:rsidR="00FD733C" w:rsidRPr="00FD733C">
        <w:rPr>
          <w:rFonts w:ascii="方正小标宋简体" w:eastAsia="方正小标宋简体" w:hint="eastAsia"/>
          <w:sz w:val="36"/>
          <w:szCs w:val="36"/>
        </w:rPr>
        <w:t>招聘</w:t>
      </w:r>
      <w:r w:rsidR="00BA670E">
        <w:rPr>
          <w:rFonts w:ascii="方正小标宋简体" w:eastAsia="方正小标宋简体" w:hint="eastAsia"/>
          <w:sz w:val="36"/>
          <w:szCs w:val="36"/>
        </w:rPr>
        <w:t>劳动合同制人员社区干部</w:t>
      </w:r>
    </w:p>
    <w:p w:rsidR="00C67CE2" w:rsidRDefault="00BA670E" w:rsidP="00BA670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岗位</w:t>
      </w:r>
      <w:r w:rsidR="001766BF">
        <w:rPr>
          <w:rFonts w:ascii="方正小标宋简体" w:eastAsia="方正小标宋简体" w:hint="eastAsia"/>
          <w:sz w:val="36"/>
          <w:szCs w:val="36"/>
        </w:rPr>
        <w:t>考生</w:t>
      </w:r>
      <w:r w:rsidR="00301E96">
        <w:rPr>
          <w:rFonts w:ascii="方正小标宋简体" w:eastAsia="方正小标宋简体" w:hint="eastAsia"/>
          <w:sz w:val="36"/>
          <w:szCs w:val="36"/>
        </w:rPr>
        <w:t>“</w:t>
      </w:r>
      <w:r w:rsidR="00FD733C" w:rsidRPr="00FD733C">
        <w:rPr>
          <w:rFonts w:ascii="方正小标宋简体" w:eastAsia="方正小标宋简体" w:hint="eastAsia"/>
          <w:sz w:val="36"/>
          <w:szCs w:val="36"/>
        </w:rPr>
        <w:t>面试成绩</w:t>
      </w:r>
      <w:r w:rsidR="00301E96">
        <w:rPr>
          <w:rFonts w:ascii="方正小标宋简体" w:eastAsia="方正小标宋简体" w:hint="eastAsia"/>
          <w:sz w:val="36"/>
          <w:szCs w:val="36"/>
        </w:rPr>
        <w:t>”计算方法的说明</w:t>
      </w:r>
    </w:p>
    <w:p w:rsidR="00301E96" w:rsidRPr="000B79B8" w:rsidRDefault="00301E96" w:rsidP="006D37DF">
      <w:pPr>
        <w:spacing w:line="560" w:lineRule="exact"/>
        <w:rPr>
          <w:rFonts w:ascii="仿宋_GB2312" w:hAnsi="仿宋"/>
          <w:szCs w:val="32"/>
        </w:rPr>
      </w:pPr>
      <w:r>
        <w:rPr>
          <w:rFonts w:hint="eastAsia"/>
        </w:rPr>
        <w:t xml:space="preserve">    </w:t>
      </w:r>
      <w:r w:rsidRPr="000B79B8">
        <w:rPr>
          <w:rFonts w:ascii="仿宋_GB2312" w:hAnsi="仿宋" w:hint="eastAsia"/>
          <w:szCs w:val="32"/>
        </w:rPr>
        <w:t>根据招聘工作中使用的计算面试有效成绩“二次平均法”操作</w:t>
      </w:r>
      <w:r w:rsidR="004B5B55" w:rsidRPr="000B79B8">
        <w:rPr>
          <w:rFonts w:ascii="仿宋_GB2312" w:hAnsi="仿宋" w:hint="eastAsia"/>
          <w:szCs w:val="32"/>
        </w:rPr>
        <w:t>方</w:t>
      </w:r>
      <w:r w:rsidRPr="000B79B8">
        <w:rPr>
          <w:rFonts w:ascii="仿宋_GB2312" w:hAnsi="仿宋" w:hint="eastAsia"/>
          <w:szCs w:val="32"/>
        </w:rPr>
        <w:t>法可知，《淇滨区201</w:t>
      </w:r>
      <w:r w:rsidR="00815366">
        <w:rPr>
          <w:rFonts w:ascii="仿宋_GB2312" w:hAnsi="仿宋" w:hint="eastAsia"/>
          <w:szCs w:val="32"/>
        </w:rPr>
        <w:t>9</w:t>
      </w:r>
      <w:r w:rsidRPr="000B79B8">
        <w:rPr>
          <w:rFonts w:ascii="仿宋_GB2312" w:hAnsi="仿宋" w:hint="eastAsia"/>
          <w:szCs w:val="32"/>
        </w:rPr>
        <w:t>年公开招聘</w:t>
      </w:r>
      <w:r w:rsidR="00815366">
        <w:rPr>
          <w:rFonts w:ascii="仿宋_GB2312" w:hAnsi="仿宋" w:hint="eastAsia"/>
          <w:szCs w:val="32"/>
        </w:rPr>
        <w:t>劳动合同制人员</w:t>
      </w:r>
      <w:r w:rsidRPr="000B79B8">
        <w:rPr>
          <w:rFonts w:ascii="仿宋_GB2312" w:hAnsi="仿宋" w:hint="eastAsia"/>
          <w:szCs w:val="32"/>
        </w:rPr>
        <w:t>简章》中规定的考生“</w:t>
      </w:r>
      <w:r w:rsidR="00F27B50" w:rsidRPr="00780E25">
        <w:rPr>
          <w:color w:val="000000"/>
          <w:szCs w:val="32"/>
        </w:rPr>
        <w:t>考试总成绩</w:t>
      </w:r>
      <w:r w:rsidR="00F27B50" w:rsidRPr="00780E25">
        <w:rPr>
          <w:color w:val="000000"/>
          <w:szCs w:val="32"/>
        </w:rPr>
        <w:t>=</w:t>
      </w:r>
      <w:r w:rsidR="00F27B50" w:rsidRPr="00780E25">
        <w:rPr>
          <w:szCs w:val="32"/>
        </w:rPr>
        <w:t>笔试成绩</w:t>
      </w:r>
      <w:r w:rsidR="00F27B50" w:rsidRPr="00780E25">
        <w:rPr>
          <w:szCs w:val="32"/>
        </w:rPr>
        <w:t>×40%</w:t>
      </w:r>
      <w:r w:rsidR="00F27B50" w:rsidRPr="00780E25">
        <w:rPr>
          <w:szCs w:val="32"/>
        </w:rPr>
        <w:t>＋面试成绩</w:t>
      </w:r>
      <w:r w:rsidR="00F27B50" w:rsidRPr="00780E25">
        <w:rPr>
          <w:szCs w:val="32"/>
        </w:rPr>
        <w:t>×60%</w:t>
      </w:r>
      <w:r w:rsidRPr="000B79B8">
        <w:rPr>
          <w:rFonts w:ascii="仿宋_GB2312" w:hAnsi="仿宋" w:hint="eastAsia"/>
          <w:szCs w:val="32"/>
        </w:rPr>
        <w:t>”中的</w:t>
      </w:r>
      <w:r w:rsidR="00444837">
        <w:rPr>
          <w:rFonts w:ascii="仿宋_GB2312" w:hAnsi="仿宋" w:hint="eastAsia"/>
          <w:szCs w:val="32"/>
        </w:rPr>
        <w:t>社区干部岗位</w:t>
      </w:r>
      <w:r w:rsidR="001766BF">
        <w:rPr>
          <w:rFonts w:ascii="仿宋_GB2312" w:hAnsi="仿宋" w:hint="eastAsia"/>
          <w:szCs w:val="32"/>
        </w:rPr>
        <w:t>考生</w:t>
      </w:r>
      <w:r w:rsidRPr="000B79B8">
        <w:rPr>
          <w:rFonts w:ascii="仿宋_GB2312" w:hAnsi="仿宋" w:hint="eastAsia"/>
          <w:szCs w:val="32"/>
        </w:rPr>
        <w:t>“面试成绩”应为“面试</w:t>
      </w:r>
      <w:r w:rsidR="0049026F">
        <w:rPr>
          <w:rFonts w:ascii="仿宋_GB2312" w:hAnsi="仿宋" w:hint="eastAsia"/>
          <w:szCs w:val="32"/>
        </w:rPr>
        <w:t>加权</w:t>
      </w:r>
      <w:r w:rsidRPr="000B79B8">
        <w:rPr>
          <w:rFonts w:ascii="仿宋_GB2312" w:hAnsi="仿宋" w:hint="eastAsia"/>
          <w:szCs w:val="32"/>
        </w:rPr>
        <w:t>成绩”，面试考场现场公布的</w:t>
      </w:r>
      <w:r w:rsidR="00444837">
        <w:rPr>
          <w:rFonts w:ascii="仿宋_GB2312" w:hAnsi="仿宋" w:hint="eastAsia"/>
          <w:szCs w:val="32"/>
        </w:rPr>
        <w:t>社区干部岗位</w:t>
      </w:r>
      <w:r w:rsidRPr="000B79B8">
        <w:rPr>
          <w:rFonts w:ascii="仿宋_GB2312" w:hAnsi="仿宋" w:hint="eastAsia"/>
          <w:szCs w:val="32"/>
        </w:rPr>
        <w:t>考生“面试得分”应为</w:t>
      </w:r>
      <w:r w:rsidR="00444837">
        <w:rPr>
          <w:rFonts w:ascii="仿宋_GB2312" w:hAnsi="仿宋" w:hint="eastAsia"/>
          <w:szCs w:val="32"/>
        </w:rPr>
        <w:t>社区干部岗位</w:t>
      </w:r>
      <w:r w:rsidRPr="000B79B8">
        <w:rPr>
          <w:rFonts w:ascii="仿宋_GB2312" w:hAnsi="仿宋" w:hint="eastAsia"/>
          <w:szCs w:val="32"/>
        </w:rPr>
        <w:t>考生“面试</w:t>
      </w:r>
      <w:r w:rsidR="009F7C63" w:rsidRPr="000B79B8">
        <w:rPr>
          <w:rFonts w:ascii="仿宋_GB2312" w:hAnsi="仿宋" w:hint="eastAsia"/>
          <w:szCs w:val="32"/>
        </w:rPr>
        <w:t>原始成绩</w:t>
      </w:r>
      <w:r w:rsidRPr="000B79B8">
        <w:rPr>
          <w:rFonts w:ascii="仿宋_GB2312" w:hAnsi="仿宋" w:hint="eastAsia"/>
          <w:szCs w:val="32"/>
        </w:rPr>
        <w:t>”</w:t>
      </w:r>
      <w:r w:rsidR="009F7C63" w:rsidRPr="000B79B8">
        <w:rPr>
          <w:rFonts w:ascii="仿宋_GB2312" w:hAnsi="仿宋" w:hint="eastAsia"/>
          <w:szCs w:val="32"/>
        </w:rPr>
        <w:t>。因此，</w:t>
      </w:r>
      <w:r w:rsidR="00444837">
        <w:rPr>
          <w:rFonts w:ascii="仿宋_GB2312" w:hAnsi="仿宋" w:hint="eastAsia"/>
          <w:szCs w:val="32"/>
        </w:rPr>
        <w:t>社区干部岗位</w:t>
      </w:r>
      <w:r w:rsidR="009F7C63" w:rsidRPr="000B79B8">
        <w:rPr>
          <w:rFonts w:ascii="仿宋_GB2312" w:hAnsi="仿宋" w:hint="eastAsia"/>
          <w:szCs w:val="32"/>
        </w:rPr>
        <w:t>考生“面试成绩”（“面试</w:t>
      </w:r>
      <w:r w:rsidR="0049026F">
        <w:rPr>
          <w:rFonts w:ascii="仿宋_GB2312" w:hAnsi="仿宋" w:hint="eastAsia"/>
          <w:szCs w:val="32"/>
        </w:rPr>
        <w:t>加权</w:t>
      </w:r>
      <w:r w:rsidR="009F7C63" w:rsidRPr="000B79B8">
        <w:rPr>
          <w:rFonts w:ascii="仿宋_GB2312" w:hAnsi="仿宋" w:hint="eastAsia"/>
          <w:szCs w:val="32"/>
        </w:rPr>
        <w:t>成绩”）等于考生本人“面试原始成绩”（“面试得分”）乘以考生本人所在面试考场的加权系数。</w:t>
      </w:r>
      <w:r w:rsidR="004B5B55" w:rsidRPr="000B79B8">
        <w:rPr>
          <w:rFonts w:ascii="仿宋_GB2312" w:hAnsi="仿宋" w:hint="eastAsia"/>
          <w:szCs w:val="32"/>
        </w:rPr>
        <w:t>各位</w:t>
      </w:r>
      <w:r w:rsidR="00444837">
        <w:rPr>
          <w:rFonts w:ascii="仿宋_GB2312" w:hAnsi="仿宋" w:hint="eastAsia"/>
          <w:szCs w:val="32"/>
        </w:rPr>
        <w:t>社区干部岗位</w:t>
      </w:r>
      <w:r w:rsidR="004B5B55" w:rsidRPr="000B79B8">
        <w:rPr>
          <w:rFonts w:ascii="仿宋_GB2312" w:hAnsi="仿宋" w:hint="eastAsia"/>
          <w:szCs w:val="32"/>
        </w:rPr>
        <w:t>面试考生可根据本人所在面试考场的加权系数和本人</w:t>
      </w:r>
      <w:r w:rsidR="000A7F3D" w:rsidRPr="000B79B8">
        <w:rPr>
          <w:rFonts w:ascii="仿宋_GB2312" w:hAnsi="仿宋" w:hint="eastAsia"/>
          <w:szCs w:val="32"/>
        </w:rPr>
        <w:t>“</w:t>
      </w:r>
      <w:r w:rsidR="004B5B55" w:rsidRPr="000B79B8">
        <w:rPr>
          <w:rFonts w:ascii="仿宋_GB2312" w:hAnsi="仿宋" w:hint="eastAsia"/>
          <w:szCs w:val="32"/>
        </w:rPr>
        <w:t>面试原始成绩</w:t>
      </w:r>
      <w:r w:rsidR="000A7F3D" w:rsidRPr="000B79B8">
        <w:rPr>
          <w:rFonts w:ascii="仿宋_GB2312" w:hAnsi="仿宋" w:hint="eastAsia"/>
          <w:szCs w:val="32"/>
        </w:rPr>
        <w:t>”</w:t>
      </w:r>
      <w:r w:rsidR="004B5B55" w:rsidRPr="000B79B8">
        <w:rPr>
          <w:rFonts w:ascii="仿宋_GB2312" w:hAnsi="仿宋" w:hint="eastAsia"/>
          <w:szCs w:val="32"/>
        </w:rPr>
        <w:t>（</w:t>
      </w:r>
      <w:r w:rsidR="000A7F3D" w:rsidRPr="000B79B8">
        <w:rPr>
          <w:rFonts w:ascii="仿宋_GB2312" w:hAnsi="仿宋" w:hint="eastAsia"/>
          <w:szCs w:val="32"/>
        </w:rPr>
        <w:t>“</w:t>
      </w:r>
      <w:r w:rsidR="004B5B55" w:rsidRPr="000B79B8">
        <w:rPr>
          <w:rFonts w:ascii="仿宋_GB2312" w:hAnsi="仿宋" w:hint="eastAsia"/>
          <w:szCs w:val="32"/>
        </w:rPr>
        <w:t>面试得分</w:t>
      </w:r>
      <w:r w:rsidR="000A7F3D" w:rsidRPr="000B79B8">
        <w:rPr>
          <w:rFonts w:ascii="仿宋_GB2312" w:hAnsi="仿宋" w:hint="eastAsia"/>
          <w:szCs w:val="32"/>
        </w:rPr>
        <w:t>”</w:t>
      </w:r>
      <w:r w:rsidR="004B5B55" w:rsidRPr="000B79B8">
        <w:rPr>
          <w:rFonts w:ascii="仿宋_GB2312" w:hAnsi="仿宋" w:hint="eastAsia"/>
          <w:szCs w:val="32"/>
        </w:rPr>
        <w:t>），计算出自己的</w:t>
      </w:r>
      <w:r w:rsidR="000A7F3D" w:rsidRPr="000B79B8">
        <w:rPr>
          <w:rFonts w:ascii="仿宋_GB2312" w:hAnsi="仿宋" w:hint="eastAsia"/>
          <w:szCs w:val="32"/>
        </w:rPr>
        <w:t>“</w:t>
      </w:r>
      <w:r w:rsidR="004B5B55" w:rsidRPr="000B79B8">
        <w:rPr>
          <w:rFonts w:ascii="仿宋_GB2312" w:hAnsi="仿宋" w:hint="eastAsia"/>
          <w:szCs w:val="32"/>
        </w:rPr>
        <w:t>面试成绩</w:t>
      </w:r>
      <w:r w:rsidR="000A7F3D" w:rsidRPr="000B79B8">
        <w:rPr>
          <w:rFonts w:ascii="仿宋_GB2312" w:hAnsi="仿宋" w:hint="eastAsia"/>
          <w:szCs w:val="32"/>
        </w:rPr>
        <w:t>”</w:t>
      </w:r>
      <w:r w:rsidR="004B5B55" w:rsidRPr="000B79B8">
        <w:rPr>
          <w:rFonts w:ascii="仿宋_GB2312" w:hAnsi="仿宋" w:hint="eastAsia"/>
          <w:szCs w:val="32"/>
        </w:rPr>
        <w:t>（</w:t>
      </w:r>
      <w:r w:rsidR="000A7F3D" w:rsidRPr="000B79B8">
        <w:rPr>
          <w:rFonts w:ascii="仿宋_GB2312" w:hAnsi="仿宋" w:hint="eastAsia"/>
          <w:szCs w:val="32"/>
        </w:rPr>
        <w:t>“</w:t>
      </w:r>
      <w:r w:rsidR="004B5B55" w:rsidRPr="000B79B8">
        <w:rPr>
          <w:rFonts w:ascii="仿宋_GB2312" w:hAnsi="仿宋" w:hint="eastAsia"/>
          <w:szCs w:val="32"/>
        </w:rPr>
        <w:t>面试</w:t>
      </w:r>
      <w:r w:rsidR="0049026F">
        <w:rPr>
          <w:rFonts w:ascii="仿宋_GB2312" w:hAnsi="仿宋" w:hint="eastAsia"/>
          <w:szCs w:val="32"/>
        </w:rPr>
        <w:t>加权</w:t>
      </w:r>
      <w:r w:rsidR="004B5B55" w:rsidRPr="000B79B8">
        <w:rPr>
          <w:rFonts w:ascii="仿宋_GB2312" w:hAnsi="仿宋" w:hint="eastAsia"/>
          <w:szCs w:val="32"/>
        </w:rPr>
        <w:t>成绩</w:t>
      </w:r>
      <w:r w:rsidR="000A7F3D" w:rsidRPr="000B79B8">
        <w:rPr>
          <w:rFonts w:ascii="仿宋_GB2312" w:hAnsi="仿宋" w:hint="eastAsia"/>
          <w:szCs w:val="32"/>
        </w:rPr>
        <w:t>”</w:t>
      </w:r>
      <w:r w:rsidR="004B5B55" w:rsidRPr="000B79B8">
        <w:rPr>
          <w:rFonts w:ascii="仿宋_GB2312" w:hAnsi="仿宋" w:hint="eastAsia"/>
          <w:szCs w:val="32"/>
        </w:rPr>
        <w:t>）。</w:t>
      </w:r>
      <w:r w:rsidR="009F7C63" w:rsidRPr="000B79B8">
        <w:rPr>
          <w:rFonts w:ascii="仿宋_GB2312" w:hAnsi="仿宋" w:hint="eastAsia"/>
          <w:szCs w:val="32"/>
        </w:rPr>
        <w:t>此次面试相关数据如下：</w:t>
      </w:r>
    </w:p>
    <w:p w:rsidR="006D37DF" w:rsidRPr="000B79B8" w:rsidRDefault="009F7C63" w:rsidP="006D37DF">
      <w:pPr>
        <w:spacing w:line="560" w:lineRule="exact"/>
        <w:ind w:firstLineChars="177" w:firstLine="566"/>
        <w:jc w:val="left"/>
        <w:rPr>
          <w:rFonts w:ascii="仿宋_GB2312" w:hAnsi="仿宋"/>
          <w:szCs w:val="32"/>
        </w:rPr>
      </w:pPr>
      <w:r w:rsidRPr="000B79B8">
        <w:rPr>
          <w:rFonts w:ascii="仿宋_GB2312" w:hAnsi="仿宋" w:hint="eastAsia"/>
          <w:szCs w:val="32"/>
        </w:rPr>
        <w:t>第一面试考场：</w:t>
      </w:r>
    </w:p>
    <w:p w:rsidR="009F7C63" w:rsidRPr="000B79B8" w:rsidRDefault="009F7C63" w:rsidP="006D37DF">
      <w:pPr>
        <w:spacing w:line="560" w:lineRule="exact"/>
        <w:ind w:firstLineChars="177" w:firstLine="566"/>
        <w:jc w:val="left"/>
        <w:rPr>
          <w:rFonts w:ascii="仿宋_GB2312" w:hAnsi="仿宋" w:cs="宋体"/>
          <w:color w:val="000000"/>
          <w:kern w:val="0"/>
          <w:szCs w:val="32"/>
        </w:rPr>
      </w:pPr>
      <w:r w:rsidRPr="000B79B8">
        <w:rPr>
          <w:rFonts w:ascii="仿宋_GB2312" w:hAnsi="仿宋" w:hint="eastAsia"/>
          <w:szCs w:val="32"/>
        </w:rPr>
        <w:t>总成绩为</w:t>
      </w:r>
      <w:r w:rsidR="00B5217B">
        <w:rPr>
          <w:rFonts w:ascii="仿宋_GB2312" w:hAnsi="仿宋" w:cs="宋体" w:hint="eastAsia"/>
          <w:color w:val="000000"/>
          <w:kern w:val="0"/>
          <w:szCs w:val="32"/>
        </w:rPr>
        <w:t>3</w:t>
      </w:r>
      <w:r w:rsidR="009562A3">
        <w:rPr>
          <w:rFonts w:ascii="仿宋_GB2312" w:hAnsi="仿宋" w:cs="宋体" w:hint="eastAsia"/>
          <w:color w:val="000000"/>
          <w:kern w:val="0"/>
          <w:szCs w:val="32"/>
        </w:rPr>
        <w:t>043.64</w:t>
      </w:r>
      <w:r w:rsidRPr="000B79B8">
        <w:rPr>
          <w:rFonts w:ascii="仿宋_GB2312" w:hAnsi="仿宋" w:hint="eastAsia"/>
          <w:szCs w:val="32"/>
        </w:rPr>
        <w:t>，面试平均成绩为</w:t>
      </w:r>
      <w:r w:rsidR="009562A3">
        <w:rPr>
          <w:rFonts w:ascii="仿宋_GB2312" w:hAnsi="仿宋" w:cs="宋体" w:hint="eastAsia"/>
          <w:color w:val="000000"/>
          <w:kern w:val="0"/>
          <w:szCs w:val="32"/>
        </w:rPr>
        <w:t>84.54555556</w:t>
      </w:r>
      <w:r w:rsidRPr="000B79B8">
        <w:rPr>
          <w:rFonts w:ascii="仿宋_GB2312" w:hAnsi="仿宋" w:hint="eastAsia"/>
          <w:szCs w:val="32"/>
        </w:rPr>
        <w:t>；</w:t>
      </w:r>
    </w:p>
    <w:p w:rsidR="006D37DF" w:rsidRPr="000B79B8" w:rsidRDefault="009F7C63" w:rsidP="006D37DF">
      <w:pPr>
        <w:spacing w:line="560" w:lineRule="exact"/>
        <w:ind w:firstLineChars="177" w:firstLine="566"/>
        <w:jc w:val="left"/>
        <w:rPr>
          <w:rFonts w:ascii="仿宋_GB2312" w:hAnsi="仿宋"/>
          <w:szCs w:val="32"/>
        </w:rPr>
      </w:pPr>
      <w:r w:rsidRPr="000B79B8">
        <w:rPr>
          <w:rFonts w:ascii="仿宋_GB2312" w:hAnsi="仿宋" w:hint="eastAsia"/>
          <w:szCs w:val="32"/>
        </w:rPr>
        <w:t>第二面试考场：</w:t>
      </w:r>
    </w:p>
    <w:p w:rsidR="009F7C63" w:rsidRPr="000B79B8" w:rsidRDefault="009F7C63" w:rsidP="006D37DF">
      <w:pPr>
        <w:spacing w:line="560" w:lineRule="exact"/>
        <w:ind w:firstLineChars="177" w:firstLine="566"/>
        <w:jc w:val="left"/>
        <w:rPr>
          <w:rFonts w:ascii="仿宋_GB2312" w:hAnsi="仿宋" w:cs="宋体"/>
          <w:color w:val="000000"/>
          <w:kern w:val="0"/>
          <w:szCs w:val="32"/>
        </w:rPr>
      </w:pPr>
      <w:r w:rsidRPr="000B79B8">
        <w:rPr>
          <w:rFonts w:ascii="仿宋_GB2312" w:hAnsi="仿宋" w:hint="eastAsia"/>
          <w:szCs w:val="32"/>
        </w:rPr>
        <w:t>总成绩为</w:t>
      </w:r>
      <w:r w:rsidR="009562A3">
        <w:rPr>
          <w:rFonts w:ascii="仿宋_GB2312" w:hAnsi="仿宋" w:cs="宋体" w:hint="eastAsia"/>
          <w:color w:val="000000"/>
          <w:kern w:val="0"/>
          <w:szCs w:val="32"/>
        </w:rPr>
        <w:t>3010.35</w:t>
      </w:r>
      <w:r w:rsidRPr="000B79B8">
        <w:rPr>
          <w:rFonts w:ascii="仿宋_GB2312" w:hAnsi="仿宋" w:hint="eastAsia"/>
          <w:szCs w:val="32"/>
        </w:rPr>
        <w:t>，面试平均成绩为</w:t>
      </w:r>
      <w:r w:rsidR="009562A3">
        <w:rPr>
          <w:rFonts w:ascii="仿宋_GB2312" w:hAnsi="仿宋" w:cs="宋体" w:hint="eastAsia"/>
          <w:color w:val="000000"/>
          <w:kern w:val="0"/>
          <w:szCs w:val="32"/>
        </w:rPr>
        <w:t>83.62083333</w:t>
      </w:r>
      <w:r w:rsidRPr="000B79B8">
        <w:rPr>
          <w:rFonts w:ascii="仿宋_GB2312" w:hAnsi="仿宋" w:hint="eastAsia"/>
          <w:szCs w:val="32"/>
        </w:rPr>
        <w:t>；</w:t>
      </w:r>
    </w:p>
    <w:p w:rsidR="006D37DF" w:rsidRPr="000B79B8" w:rsidRDefault="009F7C63" w:rsidP="006D37DF">
      <w:pPr>
        <w:spacing w:line="560" w:lineRule="exact"/>
        <w:ind w:firstLineChars="177" w:firstLine="566"/>
        <w:jc w:val="left"/>
        <w:rPr>
          <w:rFonts w:ascii="仿宋_GB2312" w:hAnsi="仿宋"/>
          <w:szCs w:val="32"/>
        </w:rPr>
      </w:pPr>
      <w:r w:rsidRPr="000B79B8">
        <w:rPr>
          <w:rFonts w:ascii="仿宋_GB2312" w:hAnsi="仿宋" w:hint="eastAsia"/>
          <w:szCs w:val="32"/>
        </w:rPr>
        <w:t>两个面试考场的总平均成绩为：</w:t>
      </w:r>
    </w:p>
    <w:p w:rsidR="009F7C63" w:rsidRPr="000B79B8" w:rsidRDefault="009F7C63" w:rsidP="006D37DF">
      <w:pPr>
        <w:spacing w:line="560" w:lineRule="exact"/>
        <w:ind w:firstLineChars="177" w:firstLine="566"/>
        <w:jc w:val="left"/>
        <w:rPr>
          <w:rFonts w:ascii="仿宋_GB2312" w:hAnsi="仿宋" w:cs="宋体"/>
          <w:color w:val="000000"/>
          <w:kern w:val="0"/>
          <w:szCs w:val="32"/>
        </w:rPr>
      </w:pPr>
      <w:r w:rsidRPr="000B79B8">
        <w:rPr>
          <w:rFonts w:ascii="仿宋_GB2312" w:hAnsi="仿宋" w:hint="eastAsia"/>
          <w:szCs w:val="32"/>
        </w:rPr>
        <w:t>（</w:t>
      </w:r>
      <w:r w:rsidR="009562A3">
        <w:rPr>
          <w:rFonts w:ascii="仿宋_GB2312" w:hAnsi="仿宋" w:cs="宋体" w:hint="eastAsia"/>
          <w:color w:val="000000"/>
          <w:kern w:val="0"/>
          <w:szCs w:val="32"/>
        </w:rPr>
        <w:t>84.54555556</w:t>
      </w:r>
      <w:r w:rsidRPr="000B79B8">
        <w:rPr>
          <w:rFonts w:ascii="仿宋_GB2312" w:hAnsi="仿宋" w:hint="eastAsia"/>
          <w:szCs w:val="32"/>
        </w:rPr>
        <w:t>+</w:t>
      </w:r>
      <w:r w:rsidR="009562A3">
        <w:rPr>
          <w:rFonts w:ascii="仿宋_GB2312" w:hAnsi="仿宋" w:cs="宋体" w:hint="eastAsia"/>
          <w:color w:val="000000"/>
          <w:kern w:val="0"/>
          <w:szCs w:val="32"/>
        </w:rPr>
        <w:t>83.62083333</w:t>
      </w:r>
      <w:r w:rsidRPr="000B79B8">
        <w:rPr>
          <w:rFonts w:ascii="仿宋_GB2312" w:hAnsi="仿宋" w:hint="eastAsia"/>
          <w:szCs w:val="32"/>
        </w:rPr>
        <w:t>）÷2=</w:t>
      </w:r>
      <w:r w:rsidR="009562A3">
        <w:rPr>
          <w:rFonts w:ascii="仿宋_GB2312" w:hAnsi="仿宋" w:cs="宋体" w:hint="eastAsia"/>
          <w:color w:val="000000"/>
          <w:kern w:val="0"/>
          <w:szCs w:val="32"/>
        </w:rPr>
        <w:t>84.08319444</w:t>
      </w:r>
      <w:r w:rsidRPr="000B79B8">
        <w:rPr>
          <w:rFonts w:ascii="仿宋_GB2312" w:hAnsi="仿宋" w:hint="eastAsia"/>
          <w:szCs w:val="32"/>
        </w:rPr>
        <w:t>。</w:t>
      </w:r>
    </w:p>
    <w:p w:rsidR="006D37DF" w:rsidRPr="000B79B8" w:rsidRDefault="009F7C63" w:rsidP="006D37DF">
      <w:pPr>
        <w:spacing w:line="560" w:lineRule="exact"/>
        <w:ind w:firstLineChars="177" w:firstLine="566"/>
        <w:jc w:val="left"/>
        <w:rPr>
          <w:rFonts w:ascii="仿宋_GB2312" w:hAnsi="仿宋"/>
          <w:szCs w:val="32"/>
        </w:rPr>
      </w:pPr>
      <w:r w:rsidRPr="000B79B8">
        <w:rPr>
          <w:rFonts w:ascii="仿宋_GB2312" w:hAnsi="仿宋" w:hint="eastAsia"/>
          <w:szCs w:val="32"/>
        </w:rPr>
        <w:t>第一面试考场的加权系数为：</w:t>
      </w:r>
    </w:p>
    <w:p w:rsidR="009F7C63" w:rsidRPr="000B79B8" w:rsidRDefault="009562A3" w:rsidP="006D37DF">
      <w:pPr>
        <w:spacing w:line="560" w:lineRule="exact"/>
        <w:ind w:firstLineChars="177" w:firstLine="566"/>
        <w:jc w:val="left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84.08319444</w:t>
      </w:r>
      <w:r w:rsidR="009F7C63" w:rsidRPr="000B79B8">
        <w:rPr>
          <w:rFonts w:ascii="仿宋_GB2312" w:hAnsi="仿宋" w:hint="eastAsia"/>
          <w:szCs w:val="32"/>
        </w:rPr>
        <w:t>÷</w:t>
      </w:r>
      <w:r>
        <w:rPr>
          <w:rFonts w:ascii="仿宋_GB2312" w:hAnsi="仿宋" w:cs="宋体" w:hint="eastAsia"/>
          <w:color w:val="000000"/>
          <w:kern w:val="0"/>
          <w:szCs w:val="32"/>
        </w:rPr>
        <w:t>84.54555556</w:t>
      </w:r>
      <w:r w:rsidR="009F7C63" w:rsidRPr="000B79B8">
        <w:rPr>
          <w:rFonts w:ascii="仿宋_GB2312" w:hAnsi="仿宋" w:hint="eastAsia"/>
          <w:szCs w:val="32"/>
        </w:rPr>
        <w:t>=</w:t>
      </w:r>
      <w:r w:rsidR="00B5217B">
        <w:rPr>
          <w:rFonts w:ascii="仿宋_GB2312" w:hAnsi="仿宋" w:cs="宋体" w:hint="eastAsia"/>
          <w:color w:val="000000"/>
          <w:kern w:val="0"/>
          <w:szCs w:val="32"/>
        </w:rPr>
        <w:t>0.</w:t>
      </w:r>
      <w:r>
        <w:rPr>
          <w:rFonts w:ascii="仿宋_GB2312" w:hAnsi="仿宋" w:cs="宋体" w:hint="eastAsia"/>
          <w:color w:val="000000"/>
          <w:kern w:val="0"/>
          <w:szCs w:val="32"/>
        </w:rPr>
        <w:t>994531219</w:t>
      </w:r>
      <w:r w:rsidR="009F7C63" w:rsidRPr="000B79B8">
        <w:rPr>
          <w:rFonts w:ascii="仿宋_GB2312" w:hAnsi="仿宋" w:hint="eastAsia"/>
          <w:szCs w:val="32"/>
        </w:rPr>
        <w:t>；</w:t>
      </w:r>
    </w:p>
    <w:p w:rsidR="006D37DF" w:rsidRPr="000B79B8" w:rsidRDefault="009F7C63" w:rsidP="006D37DF">
      <w:pPr>
        <w:spacing w:line="560" w:lineRule="exact"/>
        <w:ind w:firstLineChars="177" w:firstLine="566"/>
        <w:jc w:val="left"/>
        <w:rPr>
          <w:rFonts w:ascii="仿宋_GB2312" w:hAnsi="仿宋"/>
          <w:szCs w:val="32"/>
        </w:rPr>
      </w:pPr>
      <w:r w:rsidRPr="000B79B8">
        <w:rPr>
          <w:rFonts w:ascii="仿宋_GB2312" w:hAnsi="仿宋" w:hint="eastAsia"/>
          <w:szCs w:val="32"/>
        </w:rPr>
        <w:t>第二面试考场的加权系数为：</w:t>
      </w:r>
    </w:p>
    <w:p w:rsidR="00301E96" w:rsidRPr="000B79B8" w:rsidRDefault="009562A3" w:rsidP="006D37DF">
      <w:pPr>
        <w:spacing w:line="560" w:lineRule="exact"/>
        <w:ind w:firstLineChars="177" w:firstLine="566"/>
        <w:jc w:val="left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84.08319444</w:t>
      </w:r>
      <w:r w:rsidR="009F7C63" w:rsidRPr="000B79B8">
        <w:rPr>
          <w:rFonts w:ascii="仿宋_GB2312" w:hAnsi="仿宋" w:hint="eastAsia"/>
          <w:szCs w:val="32"/>
        </w:rPr>
        <w:t>÷</w:t>
      </w:r>
      <w:r>
        <w:rPr>
          <w:rFonts w:ascii="仿宋_GB2312" w:hAnsi="仿宋" w:cs="宋体" w:hint="eastAsia"/>
          <w:color w:val="000000"/>
          <w:kern w:val="0"/>
          <w:szCs w:val="32"/>
        </w:rPr>
        <w:t>83.62083333</w:t>
      </w:r>
      <w:r w:rsidR="009F7C63" w:rsidRPr="000B79B8">
        <w:rPr>
          <w:rFonts w:ascii="仿宋_GB2312" w:hAnsi="仿宋" w:hint="eastAsia"/>
          <w:szCs w:val="32"/>
        </w:rPr>
        <w:t>=</w:t>
      </w:r>
      <w:r w:rsidR="00D805C8">
        <w:rPr>
          <w:rFonts w:ascii="仿宋_GB2312" w:hAnsi="仿宋" w:cs="宋体" w:hint="eastAsia"/>
          <w:color w:val="000000"/>
          <w:kern w:val="0"/>
          <w:szCs w:val="32"/>
        </w:rPr>
        <w:t>1.0</w:t>
      </w:r>
      <w:r w:rsidR="00B5217B">
        <w:rPr>
          <w:rFonts w:ascii="仿宋_GB2312" w:hAnsi="仿宋" w:cs="宋体" w:hint="eastAsia"/>
          <w:color w:val="000000"/>
          <w:kern w:val="0"/>
          <w:szCs w:val="32"/>
        </w:rPr>
        <w:t>0</w:t>
      </w:r>
      <w:r>
        <w:rPr>
          <w:rFonts w:ascii="仿宋_GB2312" w:hAnsi="仿宋" w:cs="宋体" w:hint="eastAsia"/>
          <w:color w:val="000000"/>
          <w:kern w:val="0"/>
          <w:szCs w:val="32"/>
        </w:rPr>
        <w:t>5529257</w:t>
      </w:r>
      <w:r w:rsidR="009F7C63" w:rsidRPr="000B79B8">
        <w:rPr>
          <w:rFonts w:ascii="仿宋_GB2312" w:hAnsi="仿宋" w:hint="eastAsia"/>
          <w:szCs w:val="32"/>
        </w:rPr>
        <w:t>。</w:t>
      </w:r>
    </w:p>
    <w:sectPr w:rsidR="00301E96" w:rsidRPr="000B79B8" w:rsidSect="006D6862">
      <w:headerReference w:type="default" r:id="rId6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F71" w:rsidRDefault="00C86F71">
      <w:r>
        <w:separator/>
      </w:r>
    </w:p>
  </w:endnote>
  <w:endnote w:type="continuationSeparator" w:id="1">
    <w:p w:rsidR="00C86F71" w:rsidRDefault="00C86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F71" w:rsidRDefault="00C86F71">
      <w:r>
        <w:separator/>
      </w:r>
    </w:p>
  </w:footnote>
  <w:footnote w:type="continuationSeparator" w:id="1">
    <w:p w:rsidR="00C86F71" w:rsidRDefault="00C86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19" w:rsidRDefault="00F27919" w:rsidP="007913E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0D1C"/>
    <w:rsid w:val="00037464"/>
    <w:rsid w:val="00041993"/>
    <w:rsid w:val="000425F3"/>
    <w:rsid w:val="00054342"/>
    <w:rsid w:val="00062497"/>
    <w:rsid w:val="00063BFD"/>
    <w:rsid w:val="00087E1C"/>
    <w:rsid w:val="00095951"/>
    <w:rsid w:val="00096417"/>
    <w:rsid w:val="000A7F3D"/>
    <w:rsid w:val="000B79B8"/>
    <w:rsid w:val="000C6113"/>
    <w:rsid w:val="000C7635"/>
    <w:rsid w:val="000D6365"/>
    <w:rsid w:val="00117E47"/>
    <w:rsid w:val="001502B6"/>
    <w:rsid w:val="00172A27"/>
    <w:rsid w:val="001766BF"/>
    <w:rsid w:val="001C0AE5"/>
    <w:rsid w:val="001D4DE6"/>
    <w:rsid w:val="001F4535"/>
    <w:rsid w:val="0020123B"/>
    <w:rsid w:val="00226A14"/>
    <w:rsid w:val="0024043C"/>
    <w:rsid w:val="002440B2"/>
    <w:rsid w:val="00245CB9"/>
    <w:rsid w:val="00253C33"/>
    <w:rsid w:val="002741B4"/>
    <w:rsid w:val="002743C4"/>
    <w:rsid w:val="002756DA"/>
    <w:rsid w:val="00287066"/>
    <w:rsid w:val="00294749"/>
    <w:rsid w:val="00294B65"/>
    <w:rsid w:val="002A21BA"/>
    <w:rsid w:val="002A465C"/>
    <w:rsid w:val="002B13C0"/>
    <w:rsid w:val="002B2D5D"/>
    <w:rsid w:val="002C1431"/>
    <w:rsid w:val="002E0C60"/>
    <w:rsid w:val="002E0F7F"/>
    <w:rsid w:val="002E1B47"/>
    <w:rsid w:val="00301E96"/>
    <w:rsid w:val="003250BA"/>
    <w:rsid w:val="00341098"/>
    <w:rsid w:val="0034380D"/>
    <w:rsid w:val="00361D08"/>
    <w:rsid w:val="003737CD"/>
    <w:rsid w:val="003A71C5"/>
    <w:rsid w:val="003C2B7A"/>
    <w:rsid w:val="003D6901"/>
    <w:rsid w:val="003E1885"/>
    <w:rsid w:val="003F062B"/>
    <w:rsid w:val="0042646D"/>
    <w:rsid w:val="00444837"/>
    <w:rsid w:val="00462553"/>
    <w:rsid w:val="00470BE2"/>
    <w:rsid w:val="00472C84"/>
    <w:rsid w:val="00473867"/>
    <w:rsid w:val="0049026F"/>
    <w:rsid w:val="00490BA5"/>
    <w:rsid w:val="004B5B55"/>
    <w:rsid w:val="004C3F38"/>
    <w:rsid w:val="004C5098"/>
    <w:rsid w:val="004D72B9"/>
    <w:rsid w:val="004E3337"/>
    <w:rsid w:val="004E6679"/>
    <w:rsid w:val="00506019"/>
    <w:rsid w:val="00510A02"/>
    <w:rsid w:val="005149F4"/>
    <w:rsid w:val="005364DB"/>
    <w:rsid w:val="005658EA"/>
    <w:rsid w:val="00570A5B"/>
    <w:rsid w:val="00591701"/>
    <w:rsid w:val="0059367C"/>
    <w:rsid w:val="005A6273"/>
    <w:rsid w:val="005A656C"/>
    <w:rsid w:val="005C2DAC"/>
    <w:rsid w:val="006206E4"/>
    <w:rsid w:val="0064281B"/>
    <w:rsid w:val="00652F86"/>
    <w:rsid w:val="00662C73"/>
    <w:rsid w:val="00673617"/>
    <w:rsid w:val="0069158D"/>
    <w:rsid w:val="0069382C"/>
    <w:rsid w:val="006B52E6"/>
    <w:rsid w:val="006B58C1"/>
    <w:rsid w:val="006C28CA"/>
    <w:rsid w:val="006D2485"/>
    <w:rsid w:val="006D37DF"/>
    <w:rsid w:val="006D6862"/>
    <w:rsid w:val="006F76BF"/>
    <w:rsid w:val="0072068A"/>
    <w:rsid w:val="0072568E"/>
    <w:rsid w:val="007613DC"/>
    <w:rsid w:val="007913EC"/>
    <w:rsid w:val="007B0C6C"/>
    <w:rsid w:val="007C3862"/>
    <w:rsid w:val="007E37B6"/>
    <w:rsid w:val="00815366"/>
    <w:rsid w:val="00824561"/>
    <w:rsid w:val="008275AD"/>
    <w:rsid w:val="008336A5"/>
    <w:rsid w:val="00836E37"/>
    <w:rsid w:val="0087382C"/>
    <w:rsid w:val="0088650B"/>
    <w:rsid w:val="008D2F23"/>
    <w:rsid w:val="008E2C48"/>
    <w:rsid w:val="008F7CFF"/>
    <w:rsid w:val="0091651B"/>
    <w:rsid w:val="00953DD8"/>
    <w:rsid w:val="009562A3"/>
    <w:rsid w:val="00976683"/>
    <w:rsid w:val="009A3D03"/>
    <w:rsid w:val="009E2B5F"/>
    <w:rsid w:val="009F7C63"/>
    <w:rsid w:val="00A20A10"/>
    <w:rsid w:val="00A27FC6"/>
    <w:rsid w:val="00A35E8F"/>
    <w:rsid w:val="00A569F7"/>
    <w:rsid w:val="00AA60E9"/>
    <w:rsid w:val="00AC7E0F"/>
    <w:rsid w:val="00AE28D7"/>
    <w:rsid w:val="00B11CCC"/>
    <w:rsid w:val="00B218A4"/>
    <w:rsid w:val="00B47493"/>
    <w:rsid w:val="00B5217B"/>
    <w:rsid w:val="00B53FB8"/>
    <w:rsid w:val="00B75E94"/>
    <w:rsid w:val="00B95632"/>
    <w:rsid w:val="00BA212B"/>
    <w:rsid w:val="00BA670E"/>
    <w:rsid w:val="00BB1098"/>
    <w:rsid w:val="00BB28BE"/>
    <w:rsid w:val="00BE22D1"/>
    <w:rsid w:val="00BF71AB"/>
    <w:rsid w:val="00C02952"/>
    <w:rsid w:val="00C31F45"/>
    <w:rsid w:val="00C34C40"/>
    <w:rsid w:val="00C413FD"/>
    <w:rsid w:val="00C426BB"/>
    <w:rsid w:val="00C46DD0"/>
    <w:rsid w:val="00C663B3"/>
    <w:rsid w:val="00C67CE2"/>
    <w:rsid w:val="00C836BB"/>
    <w:rsid w:val="00C86F71"/>
    <w:rsid w:val="00CA0036"/>
    <w:rsid w:val="00CA2C2C"/>
    <w:rsid w:val="00CB6AC6"/>
    <w:rsid w:val="00CD28A8"/>
    <w:rsid w:val="00CE0696"/>
    <w:rsid w:val="00CE2A10"/>
    <w:rsid w:val="00D03F6F"/>
    <w:rsid w:val="00D2045E"/>
    <w:rsid w:val="00D33249"/>
    <w:rsid w:val="00D42361"/>
    <w:rsid w:val="00D55B20"/>
    <w:rsid w:val="00D805C8"/>
    <w:rsid w:val="00D85A31"/>
    <w:rsid w:val="00D97A89"/>
    <w:rsid w:val="00DA1B77"/>
    <w:rsid w:val="00DB2231"/>
    <w:rsid w:val="00DD31BF"/>
    <w:rsid w:val="00DF2673"/>
    <w:rsid w:val="00E05585"/>
    <w:rsid w:val="00E732BE"/>
    <w:rsid w:val="00E76100"/>
    <w:rsid w:val="00EA6F43"/>
    <w:rsid w:val="00EC2F30"/>
    <w:rsid w:val="00EE6C3A"/>
    <w:rsid w:val="00F15923"/>
    <w:rsid w:val="00F20D16"/>
    <w:rsid w:val="00F27919"/>
    <w:rsid w:val="00F27B50"/>
    <w:rsid w:val="00F343FA"/>
    <w:rsid w:val="00F37051"/>
    <w:rsid w:val="00F85F5E"/>
    <w:rsid w:val="00FB384F"/>
    <w:rsid w:val="00FD733C"/>
    <w:rsid w:val="00FE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862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D6862"/>
  </w:style>
  <w:style w:type="paragraph" w:styleId="a4">
    <w:name w:val="header"/>
    <w:basedOn w:val="a"/>
    <w:rsid w:val="006D686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6D6862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淇滨区2011年公开招聘教师考生总成绩</dc:title>
  <dc:creator>教育局</dc:creator>
  <cp:lastModifiedBy>pc</cp:lastModifiedBy>
  <cp:revision>28</cp:revision>
  <cp:lastPrinted>2014-06-08T12:24:00Z</cp:lastPrinted>
  <dcterms:created xsi:type="dcterms:W3CDTF">2014-06-08T14:04:00Z</dcterms:created>
  <dcterms:modified xsi:type="dcterms:W3CDTF">2019-06-03T01:12:00Z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