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许昌市直学校201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年公开招聘教师面试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参考教材书目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一</w:t>
      </w:r>
      <w:r>
        <w:rPr>
          <w:rFonts w:hint="eastAsia" w:ascii="黑体" w:hAnsi="宋体" w:eastAsia="黑体"/>
          <w:b/>
          <w:sz w:val="32"/>
          <w:szCs w:val="32"/>
        </w:rPr>
        <w:t>、许昌市第五高级中学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语文  </w:t>
      </w:r>
      <w:r>
        <w:rPr>
          <w:rFonts w:hint="eastAsia" w:ascii="仿宋_GB2312" w:hAnsi="仿宋" w:eastAsia="仿宋_GB2312" w:cs="仿宋"/>
          <w:sz w:val="24"/>
        </w:rPr>
        <w:t>语文出版社《语文》（第五册高中二年级）2010年1月第3版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数学  </w:t>
      </w:r>
      <w:r>
        <w:rPr>
          <w:rFonts w:hint="eastAsia" w:ascii="仿宋_GB2312" w:hAnsi="仿宋" w:eastAsia="仿宋_GB2312" w:cs="仿宋"/>
          <w:sz w:val="24"/>
        </w:rPr>
        <w:t>人民教育出版社《数学》（必修5）2007年1月第3版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英语  </w:t>
      </w:r>
      <w:r>
        <w:rPr>
          <w:rFonts w:hint="eastAsia" w:ascii="仿宋_GB2312" w:hAnsi="仿宋" w:eastAsia="仿宋_GB2312" w:cs="仿宋"/>
          <w:sz w:val="24"/>
        </w:rPr>
        <w:t>北京师范大学出版社《英语》（必修5）2009年3月第4版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政治  </w:t>
      </w:r>
      <w:r>
        <w:rPr>
          <w:rFonts w:hint="eastAsia" w:ascii="仿宋_GB2312" w:hAnsi="仿宋" w:eastAsia="仿宋_GB2312" w:cs="仿宋"/>
          <w:sz w:val="24"/>
        </w:rPr>
        <w:t>人民教育出版社《思想政治》（必修4）2008年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4"/>
        </w:rPr>
        <w:t>月第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历史  </w:t>
      </w:r>
      <w:r>
        <w:rPr>
          <w:rFonts w:hint="eastAsia" w:ascii="仿宋_GB2312" w:hAnsi="仿宋" w:eastAsia="仿宋_GB2312" w:cs="仿宋"/>
          <w:sz w:val="24"/>
        </w:rPr>
        <w:t>人民教育出版社《历史》（必修3）2007年1月第3版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地理  </w:t>
      </w:r>
      <w:r>
        <w:rPr>
          <w:rFonts w:hint="eastAsia" w:ascii="仿宋_GB2312" w:hAnsi="仿宋" w:eastAsia="仿宋_GB2312" w:cs="仿宋"/>
          <w:sz w:val="24"/>
        </w:rPr>
        <w:t>人民教育出版社《地理》（必修3）2009年4月第3版</w:t>
      </w:r>
    </w:p>
    <w:p>
      <w:pPr>
        <w:spacing w:line="640" w:lineRule="exact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物理  </w:t>
      </w:r>
      <w:r>
        <w:rPr>
          <w:rFonts w:hint="eastAsia" w:ascii="仿宋_GB2312" w:hAnsi="仿宋" w:eastAsia="仿宋_GB2312" w:cs="仿宋"/>
          <w:color w:val="auto"/>
          <w:sz w:val="24"/>
        </w:rPr>
        <w:t>人民教育出版社《物理》（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必</w:t>
      </w:r>
      <w:r>
        <w:rPr>
          <w:rFonts w:hint="eastAsia" w:ascii="仿宋_GB2312" w:hAnsi="仿宋" w:eastAsia="仿宋_GB2312" w:cs="仿宋"/>
          <w:color w:val="auto"/>
          <w:sz w:val="24"/>
        </w:rPr>
        <w:t>修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）20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spacing w:line="640" w:lineRule="exact"/>
        <w:rPr>
          <w:rFonts w:hint="default" w:ascii="仿宋_GB2312" w:eastAsia="仿宋_GB2312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播音与主持艺术 </w:t>
      </w:r>
      <w:r>
        <w:rPr>
          <w:rFonts w:hint="eastAsia" w:ascii="仿宋_GB2312" w:hAnsi="仿宋" w:eastAsia="仿宋_GB2312" w:cs="仿宋"/>
          <w:sz w:val="24"/>
        </w:rPr>
        <w:t>中国传媒大学出版社《播音</w:t>
      </w:r>
      <w:r>
        <w:rPr>
          <w:rFonts w:hint="eastAsia" w:ascii="仿宋_GB2312" w:hAnsi="仿宋" w:eastAsia="仿宋_GB2312" w:cs="仿宋"/>
          <w:sz w:val="24"/>
          <w:lang w:eastAsia="zh-CN"/>
        </w:rPr>
        <w:t>主持艺术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语言基本功训练教程</w:t>
      </w:r>
      <w:r>
        <w:rPr>
          <w:rFonts w:hint="eastAsia" w:ascii="仿宋_GB2312" w:hAnsi="仿宋" w:eastAsia="仿宋_GB2312" w:cs="仿宋"/>
          <w:sz w:val="24"/>
        </w:rPr>
        <w:t>》201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4"/>
        </w:rPr>
        <w:t>月第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4"/>
        </w:rPr>
        <w:t>版</w:t>
      </w:r>
    </w:p>
    <w:p>
      <w:pPr>
        <w:spacing w:line="640" w:lineRule="exact"/>
        <w:rPr>
          <w:rFonts w:hint="default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软件工程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人民邮电出版社《Dreamweaver CC 基础培训教程》2016年5月第1版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车辆工程、汽车服务工程、汽车维修工程教育 </w:t>
      </w:r>
      <w:r>
        <w:rPr>
          <w:rFonts w:hint="eastAsia" w:ascii="仿宋_GB2312" w:hAnsi="仿宋" w:eastAsia="仿宋_GB2312" w:cs="仿宋"/>
          <w:sz w:val="24"/>
        </w:rPr>
        <w:t>科学技术文献出版社《汽车底盘电控技术》2015年4月第1版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电气工程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及其自动化、机械设计制造及其自动化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高等教育</w:t>
      </w:r>
      <w:r>
        <w:rPr>
          <w:rFonts w:hint="eastAsia" w:ascii="仿宋_GB2312" w:hAnsi="仿宋" w:eastAsia="仿宋_GB2312" w:cs="仿宋"/>
          <w:sz w:val="24"/>
        </w:rPr>
        <w:t>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机械设备控制技术</w:t>
      </w:r>
      <w:r>
        <w:rPr>
          <w:rFonts w:hint="eastAsia" w:ascii="仿宋_GB2312" w:hAnsi="仿宋" w:eastAsia="仿宋_GB2312" w:cs="仿宋"/>
          <w:sz w:val="24"/>
        </w:rPr>
        <w:t>》201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宋体" w:eastAsia="黑体"/>
          <w:b/>
          <w:sz w:val="32"/>
          <w:szCs w:val="32"/>
        </w:rPr>
        <w:t>许昌实验中学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语文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数学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英语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历史 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生物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生物学</w:t>
      </w:r>
      <w:r>
        <w:rPr>
          <w:rFonts w:hint="eastAsia" w:ascii="仿宋_GB2312" w:hAnsi="仿宋" w:eastAsia="仿宋_GB2312" w:cs="仿宋"/>
          <w:sz w:val="24"/>
        </w:rPr>
        <w:t>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物理 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b/>
          <w:sz w:val="32"/>
          <w:szCs w:val="32"/>
        </w:rPr>
        <w:t>、许昌市第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一</w:t>
      </w:r>
      <w:r>
        <w:rPr>
          <w:rFonts w:hint="eastAsia" w:ascii="黑体" w:hAnsi="宋体" w:eastAsia="黑体"/>
          <w:b/>
          <w:sz w:val="32"/>
          <w:szCs w:val="32"/>
        </w:rPr>
        <w:t>中学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地理  </w:t>
      </w:r>
      <w:r>
        <w:rPr>
          <w:rFonts w:hint="eastAsia" w:ascii="仿宋_GB2312" w:hAnsi="仿宋" w:eastAsia="仿宋_GB2312" w:cs="仿宋"/>
          <w:sz w:val="24"/>
        </w:rPr>
        <w:t>人民教育出版社《地理》（八年级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生物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4"/>
        </w:rPr>
        <w:t>人民教育出版社《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生物学</w:t>
      </w:r>
      <w:r>
        <w:rPr>
          <w:rFonts w:hint="eastAsia" w:ascii="仿宋_GB2312" w:hAnsi="仿宋" w:eastAsia="仿宋_GB2312" w:cs="仿宋"/>
          <w:sz w:val="24"/>
        </w:rPr>
        <w:t>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化学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人民教育出版社《化学》（九年级下册）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2012年10月第1版</w:t>
      </w:r>
    </w:p>
    <w:p>
      <w:pPr>
        <w:numPr>
          <w:ilvl w:val="0"/>
          <w:numId w:val="0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b/>
          <w:sz w:val="32"/>
          <w:szCs w:val="32"/>
        </w:rPr>
        <w:t>许昌市第三初级中学</w:t>
      </w:r>
    </w:p>
    <w:p>
      <w:pPr>
        <w:spacing w:line="640" w:lineRule="exac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物理 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0"/>
        </w:num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政治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人民教育出版社《道德与法治》（八年级下册）2018年12月第2版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许昌市第二中学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语文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 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英语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生物  </w:t>
      </w:r>
      <w:r>
        <w:rPr>
          <w:rFonts w:hint="eastAsia" w:ascii="仿宋_GB2312" w:hAnsi="仿宋" w:eastAsia="仿宋_GB2312" w:cs="仿宋"/>
          <w:sz w:val="24"/>
        </w:rPr>
        <w:t>人民教育出版社《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生物学</w:t>
      </w:r>
      <w:r>
        <w:rPr>
          <w:rFonts w:hint="eastAsia" w:ascii="仿宋_GB2312" w:hAnsi="仿宋" w:eastAsia="仿宋_GB2312" w:cs="仿宋"/>
          <w:sz w:val="24"/>
        </w:rPr>
        <w:t>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政治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人民教育出版社《道德与法治》（八年级下册）2018年12月第2版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历史 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化学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人民教育出版社《化学》（九年级下册）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2012年10月第1版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体育（篮球或足球方向）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地理  </w:t>
      </w:r>
      <w:r>
        <w:rPr>
          <w:rFonts w:hint="eastAsia" w:ascii="仿宋_GB2312" w:hAnsi="仿宋" w:eastAsia="仿宋_GB2312" w:cs="仿宋"/>
          <w:sz w:val="24"/>
        </w:rPr>
        <w:t>人民教育出版社《地理》（八年级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许昌市第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宋体" w:eastAsia="黑体"/>
          <w:b/>
          <w:sz w:val="32"/>
          <w:szCs w:val="32"/>
        </w:rPr>
        <w:t>中学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英语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物理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历史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体育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心理学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北京师范大学出版社《心理健康》（七年级全一册）2013年11月第1版</w:t>
      </w:r>
    </w:p>
    <w:p>
      <w:pPr>
        <w:numPr>
          <w:ilvl w:val="0"/>
          <w:numId w:val="1"/>
        </w:numPr>
        <w:spacing w:line="640" w:lineRule="exact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许昌市第八中学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语文出版社《语文》（第五册高中二年级）2010年1月第3版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计算机类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教育科学出版社《多媒体技术应用》（选修）2004年10月第1版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许昌市第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九</w:t>
      </w:r>
      <w:r>
        <w:rPr>
          <w:rFonts w:hint="eastAsia" w:ascii="黑体" w:hAnsi="宋体" w:eastAsia="黑体"/>
          <w:b/>
          <w:sz w:val="32"/>
          <w:szCs w:val="32"/>
        </w:rPr>
        <w:t>中学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语文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数学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英语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物理 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政治  </w:t>
      </w:r>
      <w:r>
        <w:rPr>
          <w:rFonts w:hint="eastAsia" w:ascii="仿宋_GB2312" w:hAnsi="仿宋" w:eastAsia="仿宋_GB2312" w:cs="仿宋"/>
          <w:sz w:val="24"/>
        </w:rPr>
        <w:t>人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人民教育出版社《道德与法治》（八年级下册）2018年12月第2版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历史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生物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生物学</w:t>
      </w:r>
      <w:r>
        <w:rPr>
          <w:rFonts w:hint="eastAsia" w:ascii="仿宋_GB2312" w:hAnsi="仿宋" w:eastAsia="仿宋_GB2312" w:cs="仿宋"/>
          <w:sz w:val="24"/>
        </w:rPr>
        <w:t>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  <w:r>
        <w:rPr>
          <w:rFonts w:hint="eastAsia" w:ascii="仿宋_GB2312" w:hAnsi="仿宋" w:eastAsia="仿宋_GB2312" w:cs="仿宋"/>
          <w:sz w:val="24"/>
          <w:lang w:eastAsia="zh-CN"/>
        </w:rPr>
        <w:tab/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地理  </w:t>
      </w:r>
      <w:r>
        <w:rPr>
          <w:rFonts w:hint="eastAsia" w:ascii="仿宋_GB2312" w:hAnsi="仿宋" w:eastAsia="仿宋_GB2312" w:cs="仿宋"/>
          <w:sz w:val="24"/>
        </w:rPr>
        <w:t>人民教育出版社《地理》（八年级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市第十二中学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物理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政治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人民教育出版社《道德与法治》（八年级下册）2018年12月第2版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计算机类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河南科学技术出版社《信息技术》（八年级下册）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）2008年10月第4版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体育（排球方向）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许昌实验小学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教育学原理、课程与教学论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都师范大学出版社《教育学》2017年6月第1版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中国古代文学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美术（绘画方向）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人民教育出版社《美术》（四年级下册）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许昌市毓秀路小学</w:t>
      </w:r>
    </w:p>
    <w:p>
      <w:pPr>
        <w:spacing w:line="64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心理学  </w:t>
      </w:r>
      <w:r>
        <w:rPr>
          <w:rFonts w:hint="eastAsia" w:ascii="仿宋_GB2312" w:hAnsi="仿宋" w:eastAsia="仿宋_GB2312" w:cs="仿宋"/>
          <w:sz w:val="24"/>
          <w:lang w:eastAsia="zh-CN"/>
        </w:rPr>
        <w:t>大象出版社《小学生心理健康》（四年级）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2013年11月第1版</w:t>
      </w:r>
    </w:p>
    <w:p>
      <w:pPr>
        <w:spacing w:line="640" w:lineRule="exact"/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物理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大象出版社《科学》（四年级下册）2004年6月第1版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书法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许昌工商管理学校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网络工程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中国工信出版集团、人民邮电出版社《计算机网络安全技术》（第4版）2016年8月第4版</w:t>
      </w:r>
    </w:p>
    <w:p>
      <w:pPr>
        <w:spacing w:line="64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计算机科学与技术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中山大学出版社《计算机应用基础》2013年8月第1版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环境设计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辽宁美术出版社《室内空间设计原理》2016年7月第1版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电子商务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南京大学出版社《电子商务概论》（修订版）主编 周经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动画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中国水利水电出版社《中文版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3ds Max 2016从入门到精通（微课视频版）》2018年5月第1版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心理学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中国劳动社会保障出版社《心理健康教育读本》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2018年5月第3版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烹饪与营养教育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中国劳动社会保障出版社《西餐烹调工艺实训》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2018年3月第1版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音乐表演（民族器乐方向）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高等教育出版社《音乐》（（基础版）第二版）2013年6月第2版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数字媒体艺术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中国工信出版集团、人民邮电出版社《解构UI界面设计》2019年1月第1版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许昌幼儿师范学校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郑州大学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出版社《幼儿教育学》2008年5月第1版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高等教育出版社《美术》（上册第二版）2010年8月第2版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音乐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（声乐方向）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高等教育出版社《音乐》（（基础版）第二版）2013年6月第2版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许昌实验幼儿园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郑州大学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出版社《幼儿教育学》2008年5月第1版</w:t>
      </w:r>
    </w:p>
    <w:p>
      <w:pPr>
        <w:numPr>
          <w:ilvl w:val="0"/>
          <w:numId w:val="1"/>
        </w:numPr>
        <w:spacing w:line="640" w:lineRule="exact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许昌第二实验幼儿园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郑州大学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出版社《幼儿教育学》2008年5月第1版</w:t>
      </w:r>
    </w:p>
    <w:p>
      <w:pPr>
        <w:numPr>
          <w:ilvl w:val="0"/>
          <w:numId w:val="1"/>
        </w:numPr>
        <w:spacing w:line="640" w:lineRule="exact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政府机关幼儿园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郑州大学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出版社《幼儿教育学》2008年5月第1版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开发区</w:t>
      </w:r>
      <w:r>
        <w:rPr>
          <w:rFonts w:hint="eastAsia" w:ascii="黑体" w:hAnsi="宋体" w:eastAsia="黑体"/>
          <w:b/>
          <w:sz w:val="32"/>
          <w:szCs w:val="32"/>
        </w:rPr>
        <w:t>长村张中心学校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数学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英语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物理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开发区</w:t>
      </w:r>
      <w:r>
        <w:rPr>
          <w:rFonts w:hint="eastAsia" w:ascii="黑体" w:hAnsi="宋体" w:eastAsia="黑体"/>
          <w:b/>
          <w:sz w:val="32"/>
          <w:szCs w:val="32"/>
        </w:rPr>
        <w:t>长村张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语文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数学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1"/>
        </w:num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示范区实验学校（小学部）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数学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音乐（民乐方向）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音乐（舞蹈方向）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  <w:t>音乐（管弦乐方向）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eastAsia="仿宋_GB2312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科学（生物、地理、化学方向）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大象出版社《科学》（四年级下册）2004年6月第1版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心理学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大象出版社《小学生心理健康》（四年级）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2013年11月第1版</w:t>
      </w:r>
    </w:p>
    <w:p>
      <w:pPr>
        <w:spacing w:line="64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eastAsia="仿宋_GB2312"/>
          <w:color w:val="FF0000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体育（游泳方向）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default" w:ascii="仿宋_GB2312" w:eastAsia="仿宋_GB2312"/>
          <w:color w:val="FF000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书法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美术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人民教育出版社《美术》（四年级下册）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计算机（软件工程方向）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河南科学技术出版社《信息技术》（四年级下册）2017年1月第5版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二十、尚集镇第一中心小学</w:t>
      </w:r>
    </w:p>
    <w:p>
      <w:pPr>
        <w:spacing w:line="64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音乐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二十一、尚东小学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数学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二十二、尚集镇第二中心小学</w:t>
      </w:r>
    </w:p>
    <w:p>
      <w:pPr>
        <w:spacing w:line="64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体育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二十三、邓庄乡前韩小学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语文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数学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二十四、小召乡前冯小学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英语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二十五、小召乡韩村小学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语文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英语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二十六、许昌市东城区实验学校（中学部）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语文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eastAsia="仿宋_GB2312"/>
          <w:color w:val="FF0000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lang w:eastAsia="zh-CN"/>
        </w:rPr>
        <w:t>数学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英语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地理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</w:rPr>
        <w:t>人民教育出版社《地理》（八年级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numPr>
          <w:ilvl w:val="0"/>
          <w:numId w:val="0"/>
        </w:numPr>
        <w:spacing w:line="640" w:lineRule="exact"/>
        <w:ind w:leftChars="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政治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人民教育出版社《道德与法治》（八年级下册）2018年12月第2版</w:t>
      </w:r>
    </w:p>
    <w:p>
      <w:pPr>
        <w:numPr>
          <w:ilvl w:val="0"/>
          <w:numId w:val="0"/>
        </w:numPr>
        <w:spacing w:line="64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二十七、</w:t>
      </w:r>
      <w:r>
        <w:rPr>
          <w:rFonts w:hint="eastAsia" w:ascii="黑体" w:hAnsi="宋体" w:eastAsia="黑体"/>
          <w:b/>
          <w:sz w:val="32"/>
          <w:szCs w:val="32"/>
        </w:rPr>
        <w:t>许昌学院附属中学</w:t>
      </w:r>
    </w:p>
    <w:p>
      <w:pPr>
        <w:spacing w:line="640" w:lineRule="exac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数学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英语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册）2013年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政治  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人民教育出版社《道德与法治》（八年级下册）2018年12月第2版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人民教育出版社《化学》（九年级下册）2012年10月第1版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计算机类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河南科学技术出版社《信息技术》（八年级下册）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）2008年10月第4版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历史 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体育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华东师范大学出版社《体育与健康》（八年级全一册）2013年7月第1版</w:t>
      </w:r>
    </w:p>
    <w:p>
      <w:pPr>
        <w:numPr>
          <w:ilvl w:val="0"/>
          <w:numId w:val="0"/>
        </w:num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二十八、许昌市新东街学校（中学部）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sz w:val="24"/>
        </w:rPr>
        <w:t>出版社《语文》（八年级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册）2017年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</w:rPr>
        <w:t>人民教育出版社《英语》（八年级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政治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人民教育出版社《道德与法治》（八年级下册）2018年12月第2版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历史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</w:t>
      </w:r>
      <w:r>
        <w:rPr>
          <w:rFonts w:hint="eastAsia" w:ascii="仿宋_GB2312" w:hAnsi="仿宋" w:eastAsia="仿宋_GB2312" w:cs="仿宋"/>
          <w:sz w:val="24"/>
        </w:rPr>
        <w:t>教育出版社《中国历史》（八年级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地理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人民教育出版社《地理》（八年级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生物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人民教育出版社《</w:t>
      </w:r>
      <w:r>
        <w:rPr>
          <w:rFonts w:hint="eastAsia" w:ascii="仿宋_GB2312" w:hAnsi="仿宋" w:eastAsia="仿宋_GB2312" w:cs="仿宋"/>
          <w:sz w:val="24"/>
          <w:lang w:eastAsia="zh-CN"/>
        </w:rPr>
        <w:t>生物学</w:t>
      </w:r>
      <w:r>
        <w:rPr>
          <w:rFonts w:hint="eastAsia" w:ascii="仿宋_GB2312" w:hAnsi="仿宋" w:eastAsia="仿宋_GB2312" w:cs="仿宋"/>
          <w:sz w:val="24"/>
        </w:rPr>
        <w:t>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物理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</w:rPr>
        <w:t>人民教育出版社《物理》（八年级</w:t>
      </w:r>
      <w:r>
        <w:rPr>
          <w:rFonts w:hint="eastAsia" w:ascii="仿宋_GB2312" w:hAnsi="仿宋" w:eastAsia="仿宋_GB2312" w:cs="仿宋"/>
          <w:sz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</w:rPr>
        <w:t>册）2012年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音乐（舞蹈方向）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2013年10月第1版</w:t>
      </w:r>
    </w:p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计算机类</w:t>
      </w:r>
      <w:r>
        <w:rPr>
          <w:rFonts w:hint="eastAsia" w:ascii="仿宋_GB2312" w:hAnsi="仿宋" w:eastAsia="仿宋_GB2312" w:cs="仿宋"/>
          <w:color w:val="FF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河南科学技术出版社《信息技术》（八年级下册）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）2008年10月第4版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体育（武术方向）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二十九、许昌市文峰路小学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计算机类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河南科学技术出版社《信息技术》（四年级下册）2017年1月第5版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三十、许昌市东城区实验学校（小学部）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体育（篮球方向）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计算机（软件工程方向）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河南科学技术出版社《信息技术》（四年级下册）2017年1月第5版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三十一、许昌市南海街小学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音乐（舞蹈方向）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default" w:ascii="仿宋_GB2312" w:hAnsi="仿宋" w:eastAsia="仿宋_GB2312" w:cs="仿宋"/>
          <w:color w:val="FF0000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书法</w:t>
      </w:r>
      <w:r>
        <w:rPr>
          <w:rFonts w:hint="eastAsia" w:ascii="仿宋_GB2312" w:hAnsi="仿宋" w:eastAsia="仿宋_GB2312" w:cs="仿宋"/>
          <w:color w:val="FF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体育（武术方向）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三十二、许昌市兴业路小学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书法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计算机类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河南科学技术出版社《信息技术》（四年级下册）2017年1月第5版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华东师范大学出版社《体育与健康》（八年级全一册）2013年7月第1版 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体育（篮球方向）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心理学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大象出版社《小学生心理健康》（四年级）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2013年11月第1版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三十三、许昌市学府街小学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体育（足球方向）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三十四、许昌市新东街学校（小学部）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体育（健美操方向）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华东师范大学出版社《体育与健康》（八年级全一册）2013年7月第1版 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体育（篮球方向）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华东师范大学出版社《体育与健康》（八年级全一册）2013年7月第1版 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音乐（舞蹈方向）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音乐（钢琴方向）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计算机类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河南科学技术出版社《信息技术》（四年级下册）2017年1月第5版</w:t>
      </w:r>
    </w:p>
    <w:p>
      <w:pPr>
        <w:spacing w:line="640" w:lineRule="exact"/>
        <w:rPr>
          <w:rFonts w:hint="eastAsia" w:ascii="仿宋_GB2312" w:eastAsia="仿宋_GB2312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科学（物理方向）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大象出版社《科学》（四年级下册）2004年6月第1版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心理学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大象出版社《小学生心理健康》（四年级）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2013年11月第1版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三十五、许昌市许州路小学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政治</w:t>
      </w: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泰山出版社《品德与社会》</w:t>
      </w:r>
      <w:r>
        <w:rPr>
          <w:rFonts w:hint="eastAsia" w:ascii="仿宋_GB2312" w:hAnsi="仿宋" w:eastAsia="仿宋_GB2312" w:cs="仿宋"/>
          <w:sz w:val="24"/>
        </w:rPr>
        <w:t>（</w:t>
      </w:r>
      <w:r>
        <w:rPr>
          <w:rFonts w:hint="eastAsia" w:ascii="仿宋_GB2312" w:hAnsi="仿宋" w:eastAsia="仿宋_GB2312" w:cs="仿宋"/>
          <w:sz w:val="24"/>
          <w:lang w:eastAsia="zh-CN"/>
        </w:rPr>
        <w:t>四</w:t>
      </w:r>
      <w:r>
        <w:rPr>
          <w:rFonts w:hint="eastAsia" w:ascii="仿宋_GB2312" w:hAnsi="仿宋" w:eastAsia="仿宋_GB2312" w:cs="仿宋"/>
          <w:sz w:val="24"/>
        </w:rPr>
        <w:t>年级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下册</w:t>
      </w:r>
      <w:r>
        <w:rPr>
          <w:rFonts w:hint="eastAsia" w:ascii="仿宋_GB2312" w:hAnsi="仿宋" w:eastAsia="仿宋_GB2312" w:cs="仿宋"/>
          <w:sz w:val="24"/>
        </w:rPr>
        <w:t>）20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05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月第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4"/>
        </w:rPr>
        <w:t>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计算机类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河南科学技术出版社《信息技术》（四年级下册）2017年1月第5版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体育</w:t>
      </w: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eastAsia="zh-CN"/>
        </w:rPr>
        <w:t>音乐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美术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人民教育出版社《美术》（四年级下册）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英语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三十六、许昌市紫云路小学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数学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default" w:ascii="仿宋_GB2312" w:hAnsi="仿宋" w:eastAsia="仿宋_GB2312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 xml:space="preserve">政治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泰山出版社《品德与社会》</w:t>
      </w:r>
      <w:r>
        <w:rPr>
          <w:rFonts w:hint="eastAsia" w:ascii="仿宋_GB2312" w:hAnsi="仿宋" w:eastAsia="仿宋_GB2312" w:cs="仿宋"/>
          <w:sz w:val="24"/>
        </w:rPr>
        <w:t>（</w:t>
      </w:r>
      <w:r>
        <w:rPr>
          <w:rFonts w:hint="eastAsia" w:ascii="仿宋_GB2312" w:hAnsi="仿宋" w:eastAsia="仿宋_GB2312" w:cs="仿宋"/>
          <w:sz w:val="24"/>
          <w:lang w:eastAsia="zh-CN"/>
        </w:rPr>
        <w:t>四</w:t>
      </w:r>
      <w:r>
        <w:rPr>
          <w:rFonts w:hint="eastAsia" w:ascii="仿宋_GB2312" w:hAnsi="仿宋" w:eastAsia="仿宋_GB2312" w:cs="仿宋"/>
          <w:sz w:val="24"/>
        </w:rPr>
        <w:t>年级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下册</w:t>
      </w:r>
      <w:r>
        <w:rPr>
          <w:rFonts w:hint="eastAsia" w:ascii="仿宋_GB2312" w:hAnsi="仿宋" w:eastAsia="仿宋_GB2312" w:cs="仿宋"/>
          <w:sz w:val="24"/>
        </w:rPr>
        <w:t>）20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05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月第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4"/>
        </w:rPr>
        <w:t>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计算机类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河南科学技术出版社《信息技术》（四年级下册）2017年1月第5版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音乐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美术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人民教育出版社《美术》（四年级下册）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三十七、许昌市许都路小学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>政治</w:t>
      </w:r>
      <w:r>
        <w:rPr>
          <w:rFonts w:hint="eastAsia" w:ascii="仿宋_GB2312" w:hAnsi="仿宋" w:eastAsia="仿宋_GB2312" w:cs="仿宋"/>
          <w:color w:val="FF0000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泰山出版社《品德与社会》</w:t>
      </w:r>
      <w:r>
        <w:rPr>
          <w:rFonts w:hint="eastAsia" w:ascii="仿宋_GB2312" w:hAnsi="仿宋" w:eastAsia="仿宋_GB2312" w:cs="仿宋"/>
          <w:sz w:val="24"/>
        </w:rPr>
        <w:t>（</w:t>
      </w:r>
      <w:r>
        <w:rPr>
          <w:rFonts w:hint="eastAsia" w:ascii="仿宋_GB2312" w:hAnsi="仿宋" w:eastAsia="仿宋_GB2312" w:cs="仿宋"/>
          <w:sz w:val="24"/>
          <w:lang w:eastAsia="zh-CN"/>
        </w:rPr>
        <w:t>四</w:t>
      </w:r>
      <w:r>
        <w:rPr>
          <w:rFonts w:hint="eastAsia" w:ascii="仿宋_GB2312" w:hAnsi="仿宋" w:eastAsia="仿宋_GB2312" w:cs="仿宋"/>
          <w:sz w:val="24"/>
        </w:rPr>
        <w:t>年级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下册</w:t>
      </w:r>
      <w:r>
        <w:rPr>
          <w:rFonts w:hint="eastAsia" w:ascii="仿宋_GB2312" w:hAnsi="仿宋" w:eastAsia="仿宋_GB2312" w:cs="仿宋"/>
          <w:sz w:val="24"/>
        </w:rPr>
        <w:t>）20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05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月第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4"/>
        </w:rPr>
        <w:t>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计算机类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河南科学技术出版社《信息技术》（四年级下册）2017年1月第5版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>体育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音乐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美术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人民教育出版社《美术》（四年级下册）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英语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三十八、许昌市德星路小学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>体育（健美操方向）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音乐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>书法</w:t>
      </w: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河南美术</w:t>
      </w:r>
      <w:r>
        <w:rPr>
          <w:rFonts w:hint="eastAsia" w:ascii="仿宋_GB2312" w:hAnsi="仿宋" w:eastAsia="仿宋_GB2312" w:cs="仿宋"/>
          <w:sz w:val="24"/>
          <w:szCs w:val="24"/>
        </w:rPr>
        <w:t>出版社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河南电子音像出版社</w:t>
      </w:r>
      <w:r>
        <w:rPr>
          <w:rFonts w:hint="eastAsia" w:ascii="仿宋_GB2312" w:hAnsi="仿宋" w:eastAsia="仿宋_GB2312" w:cs="仿宋"/>
          <w:sz w:val="24"/>
          <w:szCs w:val="24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书法</w:t>
      </w:r>
      <w:r>
        <w:rPr>
          <w:rFonts w:hint="eastAsia" w:ascii="仿宋_GB2312" w:hAnsi="仿宋" w:eastAsia="仿宋_GB2312" w:cs="仿宋"/>
          <w:sz w:val="24"/>
          <w:szCs w:val="24"/>
        </w:rPr>
        <w:t>》（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七</w:t>
      </w:r>
      <w:r>
        <w:rPr>
          <w:rFonts w:hint="eastAsia" w:ascii="仿宋_GB2312" w:hAnsi="仿宋" w:eastAsia="仿宋_GB2312" w:cs="仿宋"/>
          <w:sz w:val="24"/>
          <w:szCs w:val="24"/>
        </w:rPr>
        <w:t>年级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下</w:t>
      </w:r>
      <w:r>
        <w:rPr>
          <w:rFonts w:hint="eastAsia" w:ascii="仿宋_GB2312" w:hAnsi="仿宋" w:eastAsia="仿宋_GB2312" w:cs="仿宋"/>
          <w:sz w:val="24"/>
          <w:szCs w:val="24"/>
        </w:rPr>
        <w:t>册）20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4"/>
          <w:szCs w:val="24"/>
        </w:rPr>
        <w:t>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三十九、许昌市东城区邓庄乡李庄小学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语文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人民教育出版社《语文》（四年级下册）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2004年9月第1版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数学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人民教育出版社《数学》（四年级下册）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  <w:t>体育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华东师范大学出版社《体育与健康》（八年级全一册）2013年7月第1版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音乐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人民教育出版社《音乐（简谱）》（四年级下册）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2014年10月第1版</w:t>
      </w:r>
    </w:p>
    <w:p>
      <w:pPr>
        <w:spacing w:line="640" w:lineRule="exact"/>
        <w:rPr>
          <w:rFonts w:hint="eastAsia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四十、许昌市东城区邓庄乡蒋关小学</w:t>
      </w:r>
    </w:p>
    <w:p>
      <w:pPr>
        <w:spacing w:line="640" w:lineRule="exact"/>
        <w:rPr>
          <w:rFonts w:hint="default" w:ascii="仿宋_GB2312" w:hAnsi="仿宋" w:eastAsia="仿宋_GB2312" w:cs="仿宋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lang w:val="en-US" w:eastAsia="zh-CN"/>
        </w:rPr>
        <w:t>英语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eastAsia="zh-CN"/>
        </w:rPr>
        <w:t>湖南教育出版社、山东教育出版社《英语》（三年级起点四年级下册）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2013年12月第1版</w:t>
      </w:r>
    </w:p>
    <w:p>
      <w:pPr>
        <w:spacing w:line="640" w:lineRule="exact"/>
        <w:rPr>
          <w:rFonts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B6E4"/>
    <w:multiLevelType w:val="singleLevel"/>
    <w:tmpl w:val="6E34B6E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49D4"/>
    <w:rsid w:val="0E265703"/>
    <w:rsid w:val="1D586F59"/>
    <w:rsid w:val="1EC27D4B"/>
    <w:rsid w:val="208C7CA1"/>
    <w:rsid w:val="2675645F"/>
    <w:rsid w:val="2A445E5B"/>
    <w:rsid w:val="2D3E350D"/>
    <w:rsid w:val="4E3C315C"/>
    <w:rsid w:val="508118DF"/>
    <w:rsid w:val="58AA17AF"/>
    <w:rsid w:val="62183E39"/>
    <w:rsid w:val="64B0132B"/>
    <w:rsid w:val="6DD91078"/>
    <w:rsid w:val="757254CE"/>
    <w:rsid w:val="7C05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1133</Words>
  <Characters>6463</Characters>
  <Lines>53</Lines>
  <Paragraphs>15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2018-07-04T09:03:00Z</dcterms:created>
  <dc:creator>桑三博客</dc:creator>
  <cp:lastModifiedBy>张翠</cp:lastModifiedBy>
  <dcterms:modified xsi:type="dcterms:W3CDTF">2019-07-17T09:56:47Z</dcterms:modified>
  <dc:title>许昌市直学校2019年公开招聘教师面试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