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2019</w:t>
      </w:r>
      <w:r>
        <w:rPr>
          <w:rFonts w:hint="eastAsia" w:ascii="黑体" w:hAnsi="黑体" w:eastAsia="黑体" w:cs="黑体"/>
          <w:sz w:val="32"/>
          <w:szCs w:val="32"/>
        </w:rPr>
        <w:t>年偃师市特定选招财供人员报名表</w:t>
      </w:r>
    </w:p>
    <w:p>
      <w:pPr>
        <w:widowControl/>
        <w:jc w:val="center"/>
        <w:rPr>
          <w:rFonts w:eastAsia="仿宋_GB2312" w:cs="Times New Roman"/>
        </w:rPr>
      </w:pPr>
      <w:r>
        <w:rPr>
          <w:rFonts w:hint="eastAsia" w:ascii="仿宋" w:hAnsi="仿宋" w:eastAsia="仿宋" w:cs="仿宋"/>
          <w:b/>
          <w:bCs/>
        </w:rPr>
        <w:t>报考岗位：</w:t>
      </w:r>
      <w:r>
        <w:rPr>
          <w:rFonts w:ascii="仿宋" w:hAnsi="仿宋" w:eastAsia="仿宋" w:cs="仿宋"/>
          <w:b/>
          <w:bCs/>
        </w:rPr>
        <w:t xml:space="preserve">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eastAsia="仿宋_GB2312"/>
        </w:rPr>
        <w:t xml:space="preserve">      </w:t>
      </w:r>
      <w:r>
        <w:rPr>
          <w:rFonts w:hint="eastAsia" w:hAnsi="仿宋_GB2312" w:eastAsia="仿宋_GB2312" w:cs="仿宋_GB2312"/>
        </w:rPr>
        <w:t>填表日期：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年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月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日</w:t>
      </w:r>
    </w:p>
    <w:tbl>
      <w:tblPr>
        <w:tblStyle w:val="5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695"/>
        <w:gridCol w:w="938"/>
        <w:gridCol w:w="11"/>
        <w:gridCol w:w="1025"/>
        <w:gridCol w:w="91"/>
        <w:gridCol w:w="1010"/>
        <w:gridCol w:w="143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姓</w:t>
            </w:r>
            <w:r>
              <w:rPr>
                <w:rFonts w:hAnsi="仿宋_GB2312" w:eastAsia="仿宋_GB2312"/>
              </w:rPr>
              <w:t xml:space="preserve">  </w:t>
            </w:r>
            <w:r>
              <w:rPr>
                <w:rFonts w:hint="eastAsia" w:hAnsi="仿宋_GB2312" w:eastAsia="仿宋_GB2312" w:cs="仿宋_GB2312"/>
              </w:rPr>
              <w:t>名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hAnsi="仿宋_GB2312" w:eastAsia="仿宋_GB2312" w:cs="仿宋_GB2312"/>
              </w:rPr>
              <w:t>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 w:cs="Times New Roman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hint="eastAsia" w:hAnsi="仿宋_GB2312" w:eastAsia="仿宋_GB2312" w:cs="仿宋_GB2312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民</w:t>
            </w:r>
            <w:r>
              <w:rPr>
                <w:rFonts w:hAnsi="仿宋_GB2312" w:eastAsia="仿宋_GB2312"/>
              </w:rPr>
              <w:t xml:space="preserve">  </w:t>
            </w:r>
            <w:r>
              <w:rPr>
                <w:rFonts w:hint="eastAsia" w:hAnsi="仿宋_GB2312" w:eastAsia="仿宋_GB2312" w:cs="仿宋_GB2312"/>
              </w:rPr>
              <w:t>族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参加工作时间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第一学历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最高学历</w:t>
            </w:r>
          </w:p>
        </w:tc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身份证号码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学习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工作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简历</w:t>
            </w:r>
          </w:p>
        </w:tc>
        <w:tc>
          <w:tcPr>
            <w:tcW w:w="77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1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本人承诺</w:t>
            </w:r>
          </w:p>
        </w:tc>
        <w:tc>
          <w:tcPr>
            <w:tcW w:w="7700" w:type="dxa"/>
            <w:gridSpan w:val="8"/>
          </w:tcPr>
          <w:p>
            <w:pPr>
              <w:spacing w:line="240" w:lineRule="exact"/>
              <w:ind w:firstLine="420" w:firstLineChars="200"/>
              <w:rPr>
                <w:rFonts w:eastAsia="仿宋_GB2312" w:cs="Times New Roman"/>
              </w:rPr>
            </w:pPr>
          </w:p>
          <w:p>
            <w:pPr>
              <w:spacing w:line="240" w:lineRule="exact"/>
              <w:ind w:firstLine="420" w:firstLineChars="200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本次报考所填写的信息准确无误，所提交的证件、资料和照片真实有效，若有虚假，所产生的一切后果由本人承担。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</w:p>
          <w:p>
            <w:pPr>
              <w:spacing w:line="240" w:lineRule="exact"/>
              <w:rPr>
                <w:rFonts w:eastAsia="仿宋_GB2312" w:cs="Times New Roman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hint="eastAsia" w:hAnsi="仿宋_GB2312" w:eastAsia="仿宋_GB2312" w:cs="仿宋_GB2312"/>
              </w:rPr>
              <w:t>报名人（签名）：</w:t>
            </w:r>
          </w:p>
          <w:p>
            <w:pPr>
              <w:spacing w:line="240" w:lineRule="exact"/>
              <w:ind w:firstLine="5775" w:firstLineChars="2750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3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资格</w:t>
            </w:r>
          </w:p>
          <w:p>
            <w:pPr>
              <w:spacing w:line="240" w:lineRule="exact"/>
              <w:jc w:val="center"/>
              <w:rPr>
                <w:rFonts w:hAnsi="仿宋_GB2312" w:eastAsia="仿宋_GB2312" w:cs="Times New Roman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审查</w:t>
            </w:r>
          </w:p>
          <w:p>
            <w:pPr>
              <w:spacing w:line="240" w:lineRule="exact"/>
              <w:jc w:val="center"/>
              <w:rPr>
                <w:rFonts w:hAnsi="仿宋_GB2312" w:eastAsia="仿宋_GB2312" w:cs="Times New Roman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意见</w:t>
            </w: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单位（加章、签名）：</w:t>
            </w:r>
          </w:p>
          <w:p>
            <w:pPr>
              <w:spacing w:line="240" w:lineRule="exact"/>
              <w:ind w:right="1260"/>
              <w:rPr>
                <w:rFonts w:hAnsi="仿宋_GB2312" w:eastAsia="仿宋_GB2312" w:cs="Times New Roman"/>
              </w:rPr>
            </w:pPr>
          </w:p>
          <w:p>
            <w:pPr>
              <w:spacing w:line="240" w:lineRule="exact"/>
              <w:jc w:val="right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  <w:tc>
          <w:tcPr>
            <w:tcW w:w="3940" w:type="dxa"/>
            <w:gridSpan w:val="3"/>
            <w:vAlign w:val="bottom"/>
          </w:tcPr>
          <w:p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主管部门（加章、签名）：</w:t>
            </w:r>
            <w:r>
              <w:rPr>
                <w:rFonts w:eastAsia="仿宋_GB2312"/>
              </w:rPr>
              <w:t xml:space="preserve">   </w:t>
            </w:r>
          </w:p>
          <w:p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>
            <w:pPr>
              <w:spacing w:line="240" w:lineRule="exact"/>
              <w:jc w:val="right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hAnsi="仿宋_GB2312" w:eastAsia="仿宋_GB2312"/>
              </w:rPr>
              <w:t xml:space="preserve"> 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仿宋_GB2312" w:eastAsia="仿宋_GB2312" w:cs="Times New Roman"/>
              </w:rPr>
            </w:pP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编办（加章、签名）：</w:t>
            </w:r>
          </w:p>
          <w:p>
            <w:pPr>
              <w:spacing w:line="240" w:lineRule="exact"/>
              <w:rPr>
                <w:rFonts w:eastAsia="仿宋_GB2312" w:cs="Times New Roman"/>
              </w:rPr>
            </w:pPr>
          </w:p>
          <w:p>
            <w:pPr>
              <w:spacing w:line="240" w:lineRule="exact"/>
              <w:jc w:val="right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  <w:tc>
          <w:tcPr>
            <w:tcW w:w="3940" w:type="dxa"/>
            <w:gridSpan w:val="3"/>
            <w:vAlign w:val="bottom"/>
          </w:tcPr>
          <w:p>
            <w:pPr>
              <w:spacing w:line="240" w:lineRule="exact"/>
              <w:ind w:right="420"/>
              <w:rPr>
                <w:rFonts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人社局（加章、签名）：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>
            <w:pPr>
              <w:spacing w:line="240" w:lineRule="exact"/>
              <w:ind w:firstLine="1890" w:firstLineChars="900"/>
              <w:jc w:val="right"/>
              <w:rPr>
                <w:rFonts w:hAnsi="仿宋_GB2312" w:eastAsia="仿宋_GB2312" w:cs="Times New Roman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</w:tbl>
    <w:p>
      <w:pPr>
        <w:spacing w:line="300" w:lineRule="exact"/>
        <w:ind w:firstLine="420" w:firstLineChars="20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hAnsi="仿宋_GB2312" w:eastAsia="仿宋_GB2312" w:cs="仿宋_GB2312"/>
        </w:rPr>
        <w:t>注：</w:t>
      </w:r>
      <w:r>
        <w:rPr>
          <w:rFonts w:eastAsia="仿宋_GB2312"/>
        </w:rPr>
        <w:t>1</w:t>
      </w:r>
      <w:r>
        <w:rPr>
          <w:rFonts w:hint="eastAsia" w:hAnsi="仿宋_GB2312" w:eastAsia="仿宋_GB2312" w:cs="仿宋_GB2312"/>
        </w:rPr>
        <w:t>、审核意见由负责资格审查的工作人员填写外，其它项目均由报考者填写。填写时请使用正楷字体。</w:t>
      </w:r>
      <w:r>
        <w:rPr>
          <w:rFonts w:eastAsia="仿宋_GB2312"/>
        </w:rPr>
        <w:t>2</w:t>
      </w:r>
      <w:r>
        <w:rPr>
          <w:rFonts w:hint="eastAsia" w:hAnsi="仿宋_GB2312" w:eastAsia="仿宋_GB2312" w:cs="仿宋_GB2312"/>
        </w:rPr>
        <w:t>、报考岗位填写单位全称。</w:t>
      </w:r>
      <w:r>
        <w:rPr>
          <w:rFonts w:hAnsi="仿宋_GB2312" w:eastAsia="仿宋_GB2312"/>
        </w:rPr>
        <w:t>3</w:t>
      </w:r>
      <w:r>
        <w:rPr>
          <w:rFonts w:hint="eastAsia" w:hAnsi="仿宋_GB2312" w:eastAsia="仿宋_GB2312" w:cs="仿宋_GB2312"/>
        </w:rPr>
        <w:t>、每份表格贴</w:t>
      </w:r>
      <w:r>
        <w:rPr>
          <w:rFonts w:eastAsia="仿宋_GB2312"/>
        </w:rPr>
        <w:t>1</w:t>
      </w:r>
      <w:r>
        <w:rPr>
          <w:rFonts w:hint="eastAsia" w:hAnsi="仿宋_GB2312" w:eastAsia="仿宋_GB2312" w:cs="仿宋_GB2312"/>
        </w:rPr>
        <w:t>张照片，照片背面须写上报考者姓名。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年偃师市特定选招绩效考核细则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工龄：每年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分，不满一年不得分，最高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学历：按第一学历，本科及以上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分，专科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分，中专（中师）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个人荣誉：省部级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分，洛阳市厅级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分，偃师市级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分，偃师市直部门（含本单位）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分。部队三等功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分。以上荣誉（军功）不累计，以最高等级计算。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年度考核：近五年（</w:t>
      </w:r>
      <w:r>
        <w:rPr>
          <w:rFonts w:ascii="仿宋_GB2312" w:hAnsi="仿宋_GB2312" w:eastAsia="仿宋_GB2312" w:cs="仿宋_GB2312"/>
          <w:sz w:val="32"/>
          <w:szCs w:val="32"/>
        </w:rPr>
        <w:t>2014-2018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年）优秀一次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分，合格一次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分，最高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民主测评：由主管委局班子成员及本次报考人员参加，测评内容为德能勤绩廉；测评等级分为优秀（</w:t>
      </w:r>
      <w:r>
        <w:rPr>
          <w:rFonts w:ascii="仿宋_GB2312" w:hAnsi="仿宋_GB2312" w:eastAsia="仿宋_GB2312" w:cs="仿宋_GB2312"/>
          <w:sz w:val="32"/>
          <w:szCs w:val="32"/>
        </w:rPr>
        <w:t>15%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）、良好（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）、一般（</w:t>
      </w:r>
      <w:r>
        <w:rPr>
          <w:rFonts w:ascii="仿宋_GB2312" w:hAnsi="仿宋_GB2312" w:eastAsia="仿宋_GB2312" w:cs="仿宋_GB2312"/>
          <w:sz w:val="32"/>
          <w:szCs w:val="32"/>
        </w:rPr>
        <w:t>35%</w:t>
      </w:r>
      <w:r>
        <w:rPr>
          <w:rFonts w:hint="eastAsia" w:ascii="仿宋_GB2312" w:hAnsi="仿宋_GB2312" w:eastAsia="仿宋_GB2312" w:cs="仿宋_GB2312"/>
          <w:sz w:val="32"/>
          <w:szCs w:val="32"/>
        </w:rPr>
        <w:t>）三个等级。优秀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分，良好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分，一般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军转干部、退役士兵政策性安置，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分。由退役军人事务局和用人单位共同认定。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2D891"/>
    <w:multiLevelType w:val="singleLevel"/>
    <w:tmpl w:val="B7E2D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3"/>
    <w:rsid w:val="007852A1"/>
    <w:rsid w:val="008939C3"/>
    <w:rsid w:val="0099745F"/>
    <w:rsid w:val="00D21516"/>
    <w:rsid w:val="00DA02FE"/>
    <w:rsid w:val="014F4866"/>
    <w:rsid w:val="0C487C94"/>
    <w:rsid w:val="2823357E"/>
    <w:rsid w:val="35D6342E"/>
    <w:rsid w:val="38974AF5"/>
    <w:rsid w:val="41CD3B29"/>
    <w:rsid w:val="45A77F5C"/>
    <w:rsid w:val="4C277366"/>
    <w:rsid w:val="4C2F5F3A"/>
    <w:rsid w:val="63AB53E7"/>
    <w:rsid w:val="6E2C3C73"/>
    <w:rsid w:val="73175DDC"/>
    <w:rsid w:val="768F74F3"/>
    <w:rsid w:val="778E54D5"/>
    <w:rsid w:val="789374E2"/>
    <w:rsid w:val="7F5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mjbz</Company>
  <Pages>7</Pages>
  <Words>464</Words>
  <Characters>2649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2019-05-14T02:37:00Z</dcterms:created>
  <dc:creator>rlzyg</dc:creator>
  <cp:lastModifiedBy>Administrator</cp:lastModifiedBy>
  <cp:lastPrinted>2019-08-05T08:02:00Z</cp:lastPrinted>
  <dcterms:modified xsi:type="dcterms:W3CDTF">2019-08-06T08:15:15Z</dcterms:modified>
  <dc:title>偃师市盐业执法大队、文化市场综合执法大队及交通运输局选招方案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