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黑体" w:hAnsi="宋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 xml:space="preserve">1                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长城小标宋体" w:hAnsi="长城小标宋体" w:eastAsia="长城小标宋体" w:cs="长城小标宋体"/>
          <w:b/>
          <w:color w:val="000000"/>
          <w:sz w:val="42"/>
          <w:szCs w:val="42"/>
        </w:rPr>
        <w:t>河南省工业和信息化厅直属事业单位</w:t>
      </w:r>
      <w:r>
        <w:rPr>
          <w:rFonts w:hint="default" w:ascii="长城小标宋体" w:hAnsi="长城小标宋体" w:eastAsia="长城小标宋体" w:cs="长城小标宋体"/>
          <w:b/>
          <w:color w:val="000000"/>
          <w:sz w:val="42"/>
          <w:szCs w:val="42"/>
        </w:rPr>
        <w:t>2019年公开招聘岗位信息表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 </w:t>
      </w:r>
    </w:p>
    <w:tbl>
      <w:tblPr>
        <w:tblW w:w="15321" w:type="dxa"/>
        <w:jc w:val="center"/>
        <w:tblInd w:w="-57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0"/>
        <w:gridCol w:w="1095"/>
        <w:gridCol w:w="1394"/>
        <w:gridCol w:w="697"/>
        <w:gridCol w:w="3285"/>
        <w:gridCol w:w="2090"/>
        <w:gridCol w:w="2957"/>
        <w:gridCol w:w="157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2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用人单位</w:t>
            </w: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经费供给形式</w:t>
            </w:r>
          </w:p>
        </w:tc>
        <w:tc>
          <w:tcPr>
            <w:tcW w:w="13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岗位名称</w:t>
            </w:r>
          </w:p>
        </w:tc>
        <w:tc>
          <w:tcPr>
            <w:tcW w:w="6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招聘人数</w:t>
            </w:r>
          </w:p>
        </w:tc>
        <w:tc>
          <w:tcPr>
            <w:tcW w:w="32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20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学历学位</w:t>
            </w:r>
          </w:p>
        </w:tc>
        <w:tc>
          <w:tcPr>
            <w:tcW w:w="2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其他条件</w:t>
            </w:r>
          </w:p>
        </w:tc>
        <w:tc>
          <w:tcPr>
            <w:tcW w:w="15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2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color w:val="000000"/>
                <w:sz w:val="21"/>
                <w:szCs w:val="21"/>
              </w:rPr>
              <w:t>河南无线电管理信息系统备份中心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财政全供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专业技术岗（综合类）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计算机应用、计算机科学与技术、软件工程、无线电、通信工程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普通高等教育硕士研究生及以上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35周岁以下（1984年1月1日以后出生）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本科、研究生专业均应在招聘专业范围内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2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河南省电子信息产品质量监督检验院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财政全供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专业技术岗（综合类）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2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机械电子工程、工业设计、机械工程专业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普通高等教育本科及以上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35周岁以下（1984年1月1日以后出生）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2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河南信息工程学校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财政全供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专业技术岗（教育类）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动画专业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普通高等教育硕士研究生及以上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35周岁以下（1984年1月1日以后出生）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2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河南信息工程学校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财政全供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专业技术岗（教育类）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视觉传达设计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普通高等教育硕士研究生及以上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35周岁以下（1984年1月1日以后出生）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2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河南信息工程学校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财政全供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专业技术岗（教育类）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运动训练学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普通高等教育硕士研究生及以上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35周岁以下（1984年1月1日以后出生）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2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河南煤炭建设工程质量监标准督中心站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财政全供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专业技术岗（综合类）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85" w:type="dxa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土木工程、建筑学</w:t>
            </w:r>
          </w:p>
        </w:tc>
        <w:tc>
          <w:tcPr>
            <w:tcW w:w="20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普通高等教育本科及以上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35周岁以下（1984年1月1日以后出生）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  <w:jc w:val="center"/>
        </w:trPr>
        <w:tc>
          <w:tcPr>
            <w:tcW w:w="2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河南省煤炭行业住房资金管理中心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财政全供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专业技术岗（综合类）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电子信息工程、电子科学与技术、通信工程、计算机科学与技术、软件工程、网络工程、信息安全、智能科学与技术、电子与计算机工程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普通高等教育硕士研究生及以上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35周岁以下（1984年1月1日以后出生），博士研究生年龄可放宽至40岁以下（1979年1月1日以后出生）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2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河南省工业和信息化厅机关服务中心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自收自支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专业技术岗（综合类）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会计学、财务管理、审计学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普通高等教育本科及以上学历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35周岁以下（1984年1月1日以后出生）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2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河南省工业和信息化厅机关服务中心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自收自支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专业技术岗（综合类）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土木类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普通高等教育本科及以上学历</w:t>
            </w:r>
          </w:p>
        </w:tc>
        <w:tc>
          <w:tcPr>
            <w:tcW w:w="2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1"/>
                <w:szCs w:val="21"/>
              </w:rPr>
              <w:t>35周岁以下（1984年1月1日以后出生）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eastAsia" w:ascii="黑体" w:hAnsi="宋体" w:eastAsia="黑体" w:cs="黑体"/>
          <w:color w:val="00000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sz w:val="32"/>
          <w:szCs w:val="32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40" w:afterAutospacing="0" w:line="480" w:lineRule="auto"/>
        <w:ind w:left="0" w:right="0"/>
        <w:jc w:val="center"/>
        <w:rPr>
          <w:rFonts w:hint="default" w:ascii="长城小标宋体" w:hAnsi="长城小标宋体" w:eastAsia="长城小标宋体" w:cs="长城小标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</w:rPr>
        <w:t> </w:t>
      </w:r>
      <w:r>
        <w:rPr>
          <w:rFonts w:hint="default" w:ascii="长城小标宋体" w:hAnsi="长城小标宋体" w:eastAsia="长城小标宋体" w:cs="长城小标宋体"/>
          <w:b/>
          <w:sz w:val="40"/>
          <w:szCs w:val="40"/>
        </w:rPr>
        <w:t>河南省工业和信息化厅直属事业单位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40" w:afterAutospacing="0" w:line="480" w:lineRule="auto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sz w:val="40"/>
          <w:szCs w:val="40"/>
        </w:rPr>
        <w:t>2019</w:t>
      </w:r>
      <w:r>
        <w:rPr>
          <w:rFonts w:hint="default" w:ascii="长城小标宋体" w:hAnsi="长城小标宋体" w:eastAsia="长城小标宋体" w:cs="长城小标宋体"/>
          <w:b/>
          <w:sz w:val="40"/>
          <w:szCs w:val="40"/>
        </w:rPr>
        <w:t>年公开招聘单位网站及咨询监督电话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长城小标宋体" w:hAnsi="长城小标宋体" w:eastAsia="长城小标宋体" w:cs="长城小标宋体"/>
          <w:sz w:val="21"/>
          <w:szCs w:val="21"/>
          <w:lang w:val="en-US" w:eastAsia="zh-CN"/>
        </w:rPr>
        <w:t xml:space="preserve">                  </w:t>
      </w:r>
      <w:r>
        <w:rPr>
          <w:rFonts w:hint="default" w:ascii="长城小标宋体" w:hAnsi="长城小标宋体" w:eastAsia="长城小标宋体" w:cs="长城小标宋体"/>
          <w:sz w:val="21"/>
          <w:szCs w:val="21"/>
        </w:rPr>
        <w:t>主管部门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                              </w:t>
      </w:r>
      <w:r>
        <w:rPr>
          <w:rFonts w:hint="default" w:ascii="长城小标宋体" w:hAnsi="长城小标宋体" w:eastAsia="长城小标宋体" w:cs="长城小标宋体"/>
          <w:sz w:val="21"/>
          <w:szCs w:val="21"/>
        </w:rPr>
        <w:t>招聘单位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</w:rPr>
        <w:t xml:space="preserve">                            </w:t>
      </w:r>
    </w:p>
    <w:tbl>
      <w:tblPr>
        <w:tblW w:w="10884" w:type="dxa"/>
        <w:jc w:val="center"/>
        <w:tblInd w:w="164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1174"/>
        <w:gridCol w:w="1717"/>
        <w:gridCol w:w="3180"/>
        <w:gridCol w:w="1183"/>
        <w:gridCol w:w="2223"/>
        <w:gridCol w:w="87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pacing w:val="-8"/>
                <w:sz w:val="21"/>
                <w:szCs w:val="21"/>
              </w:rPr>
              <w:t>序号</w:t>
            </w:r>
          </w:p>
        </w:tc>
        <w:tc>
          <w:tcPr>
            <w:tcW w:w="11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pacing w:val="-8"/>
                <w:sz w:val="21"/>
                <w:szCs w:val="21"/>
              </w:rPr>
              <w:t>名称</w:t>
            </w:r>
          </w:p>
        </w:tc>
        <w:tc>
          <w:tcPr>
            <w:tcW w:w="17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pacing w:val="-8"/>
                <w:sz w:val="21"/>
                <w:szCs w:val="21"/>
              </w:rPr>
              <w:t>用人单位名称</w:t>
            </w:r>
          </w:p>
        </w:tc>
        <w:tc>
          <w:tcPr>
            <w:tcW w:w="3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pacing w:val="-8"/>
                <w:sz w:val="21"/>
                <w:szCs w:val="21"/>
              </w:rPr>
              <w:t>网址</w:t>
            </w:r>
          </w:p>
        </w:tc>
        <w:tc>
          <w:tcPr>
            <w:tcW w:w="11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pacing w:val="-8"/>
                <w:sz w:val="21"/>
                <w:szCs w:val="21"/>
              </w:rPr>
              <w:t>单位地址</w:t>
            </w:r>
          </w:p>
        </w:tc>
        <w:tc>
          <w:tcPr>
            <w:tcW w:w="22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pacing w:val="-8"/>
                <w:sz w:val="21"/>
                <w:szCs w:val="21"/>
              </w:rPr>
              <w:t>咨询方式（含联系人和电话）</w:t>
            </w:r>
          </w:p>
        </w:tc>
        <w:tc>
          <w:tcPr>
            <w:tcW w:w="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pacing w:val="-8"/>
                <w:sz w:val="21"/>
                <w:szCs w:val="21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52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华文仿宋" w:hAnsi="华文仿宋" w:eastAsia="华文仿宋" w:cs="华文仿宋"/>
                <w:color w:val="000000"/>
                <w:spacing w:val="-8"/>
                <w:sz w:val="21"/>
                <w:szCs w:val="21"/>
              </w:rPr>
              <w:t>1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8"/>
                <w:sz w:val="21"/>
                <w:szCs w:val="21"/>
              </w:rPr>
              <w:t>河南省工业和信息化厅</w:t>
            </w:r>
          </w:p>
        </w:tc>
        <w:tc>
          <w:tcPr>
            <w:tcW w:w="1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t>河南无线电管理信息系统备份中心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fldChar w:fldCharType="begin"/>
            </w: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instrText xml:space="preserve"> HYPERLINK "http://www.mtgjj.org/" </w:instrText>
            </w: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ascii="仿宋_GB2312" w:hAnsi="Times New Roman" w:eastAsia="仿宋_GB2312" w:cs="仿宋_GB2312"/>
                <w:color w:val="auto"/>
                <w:spacing w:val="-8"/>
                <w:sz w:val="21"/>
                <w:szCs w:val="21"/>
                <w:u w:val="none"/>
              </w:rPr>
              <w:t>http://www.iitha.gov.cn/</w:t>
            </w: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fldChar w:fldCharType="end"/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t>郑州市花园路144号信息大厦25楼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t>张来欣  陈溪  0371-65507610</w:t>
            </w: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t>15639753012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52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t>河南省电子信息产品质量监督检验院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t>http://www.hndz.org/index.html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t>郑州市花园路2号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t>耿琛</w:t>
            </w: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t>0371-65966651</w:t>
            </w: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t>17637190619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52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t>河南信息工程学校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fldChar w:fldCharType="begin"/>
            </w: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instrText xml:space="preserve"> HYPERLINK "http://www.haetc.com/" </w:instrText>
            </w: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ascii="仿宋_GB2312" w:hAnsi="Times New Roman" w:eastAsia="仿宋_GB2312" w:cs="仿宋_GB2312"/>
                <w:color w:val="auto"/>
                <w:spacing w:val="-8"/>
                <w:sz w:val="21"/>
                <w:szCs w:val="21"/>
                <w:u w:val="none"/>
              </w:rPr>
              <w:t>www.haetc.com</w:t>
            </w: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fldChar w:fldCharType="end"/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t>郑州市金水区鑫苑路10号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t>刘明建</w:t>
            </w: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t>0371-65853310</w:t>
            </w: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t>13598838558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52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pacing w:val="-8"/>
                <w:sz w:val="21"/>
                <w:szCs w:val="21"/>
              </w:rPr>
              <w:t>河南煤炭建设工程质量监督中心站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instrText xml:space="preserve"> HYPERLINK "http://www.hncqa.com/" </w:instrTex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u w:val="none"/>
              </w:rPr>
              <w:t>http://www.hncqa.com/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fldChar w:fldCharType="end"/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t>郑州市花园路144号信息大厦21楼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pacing w:val="-8"/>
                <w:sz w:val="21"/>
                <w:szCs w:val="21"/>
              </w:rPr>
              <w:t>孟锴</w:t>
            </w:r>
            <w:r>
              <w:rPr>
                <w:rFonts w:hint="eastAsia" w:ascii="华文仿宋" w:hAnsi="华文仿宋" w:eastAsia="华文仿宋" w:cs="华文仿宋"/>
                <w:spacing w:val="-8"/>
                <w:sz w:val="21"/>
                <w:szCs w:val="21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spacing w:val="-8"/>
                <w:sz w:val="21"/>
                <w:szCs w:val="21"/>
              </w:rPr>
              <w:t>0371-65507604</w:t>
            </w:r>
            <w:r>
              <w:rPr>
                <w:rFonts w:hint="eastAsia" w:ascii="华文仿宋" w:hAnsi="华文仿宋" w:eastAsia="华文仿宋" w:cs="华文仿宋"/>
                <w:spacing w:val="-8"/>
                <w:sz w:val="21"/>
                <w:szCs w:val="21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spacing w:val="-8"/>
                <w:sz w:val="21"/>
                <w:szCs w:val="21"/>
              </w:rPr>
              <w:t>13838222111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52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t>河南省煤炭行业住房资金管理中心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fldChar w:fldCharType="begin"/>
            </w: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instrText xml:space="preserve"> HYPERLINK "http://www.mtgjj.org/" </w:instrText>
            </w: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ascii="仿宋_GB2312" w:hAnsi="Times New Roman" w:eastAsia="仿宋_GB2312" w:cs="仿宋_GB2312"/>
                <w:color w:val="auto"/>
                <w:spacing w:val="-8"/>
                <w:sz w:val="21"/>
                <w:szCs w:val="21"/>
                <w:u w:val="none"/>
              </w:rPr>
              <w:t>http://www.mtgjj.org</w:t>
            </w: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fldChar w:fldCharType="end"/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t>郑州市金水区福彩路一号山顶大厦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t>关海庆</w:t>
            </w: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t>0371-65507726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52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t>河南省工业和信息化厅机关服务中心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instrText xml:space="preserve"> HYPERLINK "http://www.iitha.gov.cn/" </w:instrTex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u w:val="none"/>
              </w:rPr>
              <w:t>www.iitha.gov.cn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fldChar w:fldCharType="end"/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t>河南省郑州市熊儿河路93号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t>赵芳       0371-65509981</w:t>
            </w: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t>13523033963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pacing w:val="-8"/>
                <w:sz w:val="21"/>
                <w:szCs w:val="21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 </w:t>
      </w: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EFF" w:usb1="C000247B" w:usb2="00000009" w:usb3="00000000" w:csb0="200001F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D55A3"/>
    <w:rsid w:val="523D55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xxzx</Company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2019-08-15T00:22:00Z</dcterms:created>
  <dc:creator>lichen</dc:creator>
  <cp:lastModifiedBy>lichen</cp:lastModifiedBy>
  <dcterms:modified xsi:type="dcterms:W3CDTF">2019-08-15T00:25:31Z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