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7" w:tblpY="1667"/>
        <w:tblOverlap w:val="never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1"/>
        <w:gridCol w:w="859"/>
        <w:gridCol w:w="777"/>
        <w:gridCol w:w="927"/>
        <w:gridCol w:w="2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大学毕业生退役士兵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享受事业单位招聘优惠条件认定表</w:t>
            </w:r>
          </w:p>
          <w:bookmarkEnd w:id="0"/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 专 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入伍时间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退役时间　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退役部队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退役方式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地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现住址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立功受奖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县（市、区）武装部认定意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20    年   月   日（公章）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市、县（市、区）退伍安置部门认定意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792" w:rightChars="377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    年   月   日（公章）</w:t>
            </w:r>
          </w:p>
        </w:tc>
      </w:tr>
    </w:tbl>
    <w:p>
      <w:pPr>
        <w:ind w:firstLine="420" w:firstLineChars="200"/>
        <w:rPr>
          <w:rFonts w:hint="eastAsia" w:eastAsia="仿宋_GB2312"/>
          <w:kern w:val="0"/>
          <w:szCs w:val="21"/>
        </w:rPr>
      </w:pPr>
      <w:r>
        <w:rPr>
          <w:rFonts w:hint="eastAsia" w:eastAsia="仿宋_GB2312"/>
          <w:szCs w:val="21"/>
        </w:rPr>
        <w:t>备</w:t>
      </w:r>
      <w:r>
        <w:rPr>
          <w:rFonts w:eastAsia="仿宋_GB2312"/>
          <w:szCs w:val="21"/>
        </w:rPr>
        <w:t>注：1.</w:t>
      </w:r>
      <w:r>
        <w:rPr>
          <w:rFonts w:eastAsia="仿宋_GB2312"/>
          <w:kern w:val="0"/>
          <w:szCs w:val="21"/>
        </w:rPr>
        <w:t>县（市、区）武装部认定其入伍时大学毕业生身份。</w:t>
      </w:r>
    </w:p>
    <w:p>
      <w:r>
        <w:rPr>
          <w:rFonts w:eastAsia="仿宋_GB2312"/>
          <w:kern w:val="0"/>
          <w:szCs w:val="21"/>
        </w:rPr>
        <w:t xml:space="preserve"> 2.市、县（市、区）退伍安置部门依据其档案认定服役立功受奖情况。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26EA0"/>
    <w:rsid w:val="5A9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2019-10-12T10:16:00Z</dcterms:created>
  <dc:creator>金</dc:creator>
  <cp:lastModifiedBy>金</cp:lastModifiedBy>
  <dcterms:modified xsi:type="dcterms:W3CDTF">2019-10-12T10:17:20Z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