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33"/>
          <w:szCs w:val="33"/>
          <w:bdr w:val="none" w:color="auto" w:sz="0" w:space="0"/>
          <w:shd w:val="clear" w:fill="FFFFFF"/>
        </w:rPr>
        <w:t>2020年河南省公务员招录专业设置指导目录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1. 文秘类：汉语言文学、汉语言、汉语国际教育、中国少数民族语言文学、古典文献学、应用语言学、文秘、秘书学、哲学、逻辑学、宗教学、伦理学、美学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2. 法律类：法学、法律、知识产权、法学理论、法律史、宪法学与行政法学、刑法学、民商法学、讼诉法学、经济法学、环境与资源保护法学、国际法学、军事法学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3. 社会政治类：政治学与行政学、国际政治、外交学、国际事务与国际关系、政治学经济学与哲学、科学社会主义、中国共产党历史、思想政治教育、社会学、社会工作、人类学、女性学、家政学、民族学、民俗学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4. 历史学类：历史学、世界史、考古学、文物与博物馆学、文物保护技术、外国语言与外国历史、历史地理学、历史文献学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5. 新闻传播学类：新闻学、广播电视学、广告学、传播学、编辑出版学、网络与新媒体、数字出版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6. 经济学类：经济学、经济统计学、国民经济管理、资源与环境经济学、商务经济学、能源经济、国际经济与贸易、贸易经济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7. 财会金融类：财政学、税收学、会计学、财务管理、金融学、金融工程、保险学、投资学、金融数学、信用管理、经济与金融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8. 教育学类：教育学、科学教育、人文教育、教育技术学、艺术教育、学前教育、小学教育、特殊教育、华文教育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9. 体育学类：体育教育、运动训练、社会体育指导与管理、武术与民族传统体育、运动人体科学、运动康复、休闲体育、体育人文社会学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10. 英语类：英语、英语语言文学、商务英语、英语教育、应用英语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11. 理学类：数学与应用数学、信息与计算科学、数理基础科学、物理学、应用物理学、核物理、声学、天文学、化学、应用化学、化学生物学、分子科学与工程、地理科学、自然地理与资源环境、人文地理与城乡规划、地理信息科学、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12. 工学类：理论与应用力学、工程力学、测控技术与仪器、能源与动力工程、能源与环境系统工程、新能源科学与工程、电气工程及其自动化、智能电网信息工程、光源与照明、电气工程与智能控制、自动化、轨道交通信号与控制、船舶与海洋工程、海洋工程与技术、海洋资源开发技术、化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、生物医学工程、假肢矫形工程、安全工程、生物工程、生物制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13. 机械类：机械工程、机械设计制造及其自动化、材料成型及控制工程、机械电子工程、工业设计、过程装备与控制工程、车辆工程、汽车服务工程、机械工艺技术、微机电系统工程、机电技术教育、汽车维修工程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14. 材料类：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15. 电子信息类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16. 计算机类：计算机科学与技术、软件工程、网络工程、信息安全、物联网工程、数字媒体技术、智能科学与技术、空间信息与数字技术、电子与计算机工程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17. 土木类：土木工程、建筑环境与能源应用工程、给排水科学与工程、建筑电气与智能化、城市地下空间工程、道路桥梁与渡河工程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18. 水利类：水利水电工程、水文与水资源工程、港口航道与海岸工程、水务工程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19. 测绘类：测绘工程、遥感科学与技术、导航工程、地理国情监测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20. 地质矿产类：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21. 交通运输类：交通运输、交通工程、航海技术、轮机工程、飞行技术、交通设备与控制工程、救助与打捞工程、船舶电子电气工程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22. 农林工程类：农业工程、农业机械化及其自动化、农业电气化、农业建筑环境与能源工程、农业水利工程、森林工程、木材科学与工程、林产化工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23. 环境工程类：环境科学与工程、环境工程、环境科学、环境生态工程、环保设备工程、资源环境科学、水质科学与技术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24. 食品工程类：食品科学与工程、食品质量与安全、粮食工程、乳品工程、酿酒工程、葡萄与葡萄酒工程、食品营养与检验教育、烹饪与营养教育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25. 建筑类：建筑学、城乡规划、风景园林、历史建筑保护工程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26. 农业类：农学、园艺、植物保护、植物科学与技术、种子科学与工程、设施农业科学与工程、茶学、烟草、应用生物科学、农艺教育、园艺教育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27. 林业生态类：林学、园林、森林保护、农业资源与环境、草业科学、野生动物与自然保护区管理、水土保持与荒漠化防治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28. 畜牧养殖类：动物科学、蚕学、蜂学、动物医学、动物药学、动植物检疫、水产养殖学、海洋渔业科学与技术、水族科学与技术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29. 医学类：基础医学、临床医学、麻醉学、医学影像学、眼视光医学、精神医学、放射医学、口腔医学、中医学、针灸推拿学、藏医学、蒙医学、维医学、壮医学、哈医学、中西医临床医学、法医学、医学检验技术、医学实验技术、医学影像技术、眼视光学、康复治疗学、口腔医学技术、听力与言语康复学、护理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30. 药学类：药学、药物制剂、临床药学、药事管理、药物分析、药物化学、海洋药学、中药学、中药资源与开发、藏药学、蒙药学、中药制药、中草药栽培与鉴定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31. 公共卫生类：预防医学、食品卫生与营养学、妇幼保健医学、卫生监督、全球健康学、卫生检验与检疫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32. 公共管理类：公共事业管理、行政管理、劳动与社会保障、土地资源管理、城市管理、海关管理、交通管理、海事管理、公共关系学、管理科学、信息管理与信息系统、保密管理、图书馆学、档案学、信息资源管理、农村区域发展、农林经济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33. 工商管理类：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34. 艺术类：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艺术设计学、视觉传达设计、环境设计、产品设计、服装与服饰设计、公共艺术、工艺美术、数字媒体艺术、艺术与科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35. 军事学类: 军事思想、军事历史、战略学、战役学、战术学、战争动员学、军队政治工作学、军事组织编制学、军队管理学、作战指挥学、军事运筹学、军事通信学、军事情报学、密码学、军事教育训练学、军事后勤学、军事装备学、后方专业勤务、军事、军事训练学、军制学、军队指挥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36. 监所管理类：监狱管理、监所管理、司法信息技术、司法警务、司法鉴定技术、狱内侦查、社区矫正、强制隔离戒毒管理、毒品犯罪矫治、涉毒人员矫治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37. 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战术、刑事侦查、禁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7"/>
          <w:szCs w:val="27"/>
          <w:bdr w:val="none" w:color="auto" w:sz="0" w:space="0"/>
          <w:shd w:val="clear" w:fill="FFFFFF"/>
        </w:rPr>
        <w:t>    38. 司法行政警察类：法律硕士(监所管理与罪犯矫正方向)，监狱学、侦查学，刑事执行、刑事侦查技术、罪犯心理测量与矫正技术、行政执行、戒毒矫治技术、司法信息安全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7BAC"/>
    <w:rsid w:val="75A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2020-07-27T09:13:00Z</dcterms:created>
  <dc:creator>未来</dc:creator>
  <cp:lastModifiedBy>未来</cp:lastModifiedBy>
  <dcterms:modified xsi:type="dcterms:W3CDTF">2020-07-27T09:14:00Z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