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33"/>
          <w:szCs w:val="33"/>
          <w:bdr w:val="none" w:color="auto" w:sz="0" w:space="0"/>
          <w:shd w:val="clear" w:fill="FFFFFF"/>
        </w:rPr>
        <w:t>2020年河南省公务员招录专业设置指导目录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1. 文秘类：汉语言文学、汉语言、汉语国际教育、中国少数民族语言文学、古典文献学、应用语言学、文秘、秘书学、哲学、逻辑学、宗教学、伦理学、美学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2. 法律类：法学、法律、知识产权、法学理论、法律史、宪法学与行政法学、刑法学、民商法学、讼诉法学、经济法学、环境与资源保护法学、国际法学、军事法学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4. 历史学类：历史学、世界史、考古学、文物与博物馆学、文物保护技术、外国语言与外国历史、历史地理学、历史文献学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5. 新闻传播学类：新闻学、广播电视学、广告学、传播学、编辑出版学、网络与新媒体、数字出版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6. 经济学类：经济学、经济统计学、国民经济管理、资源与环境经济学、商务经济学、能源经济、国际经济与贸易、贸易经济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7. 财会金融类：财政学、税收学、会计学、财务管理、金融学、金融工程、保险学、投资学、金融数学、信用管理、经济与金融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8. 教育学类：教育学、科学教育、人文教育、教育技术学、艺术教育、学前教育、小学教育、特殊教育、华文教育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9. 体育学类：体育教育、运动训练、社会体育指导与管理、武术与民族传统体育、运动人体科学、运动康复、休闲体育、体育人文社会学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10. 英语类：英语、英语语言文学、商务英语、英语教育、应用英语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12. 工学类：理论与应用力学、工程力学、测控技术与仪器、能源与动力工程、能源与环境系统工程、新能源科学与工程、电气工程及其自动化、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生物医学工程、假肢矫形工程、安全工程、生物工程、生物制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13. 机械类：机械工程、机械设计制造及其自动化、材料成型及控制工程、机械电子工程、工业设计、过程装备与控制工程、车辆工程、汽车服务工程、机械工艺技术、微机电系统工程、机电技术教育、汽车维修工程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14. 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16. 计算机类：计算机科学与技术、软件工程、网络工程、信息安全、物联网工程、数字媒体技术、智能科学与技术、空间信息与数字技术、电子与计算机工程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17. 土木类：土木工程、建筑环境与能源应用工程、给排水科学与工程、建筑电气与智能化、城市地下空间工程、道路桥梁与渡河工程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18. 水利类：水利水电工程、水文与水资源工程、港口航道与海岸工程、水务工程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19. 测绘类：测绘工程、遥感科学与技术、导航工程、地理国情监测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20. 地质矿产类：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21. 交通运输类：交通运输、交通工程、航海技术、轮机工程、飞行技术、交通设备与控制工程、救助与打捞工程、船舶电子电气工程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22. 农林工程类：农业工程、农业机械化及其自动化、农业电气化、农业建筑环境与能源工程、农业水利工程、森林工程、木材科学与工程、林产化工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23. 环境工程类：环境科学与工程、环境工程、环境科学、环境生态工程、环保设备工程、资源环境科学、水质科学与技术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24. 食品工程类：食品科学与工程、食品质量与安全、粮食工程、乳品工程、酿酒工程、葡萄与葡萄酒工程、食品营养与检验教育、烹饪与营养教育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25. 建筑类：建筑学、城乡规划、风景园林、历史建筑保护工程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26. 农业类：农学、园艺、植物保护、植物科学与技术、种子科学与工程、设施农业科学与工程、茶学、烟草、应用生物科学、农艺教育、园艺教育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27. 林业生态类：林学、园林、森林保护、农业资源与环境、草业科学、野生动物与自然保护区管理、水土保持与荒漠化防治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28. 畜牧养殖类：动物科学、蚕学、蜂学、动物医学、动物药学、动植物检疫、水产养殖学、海洋渔业科学与技术、水族科学与技术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31. 公共卫生类：预防医学、食品卫生与营养学、妇幼保健医学、卫生监督、全球健康学、卫生检验与检疫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36. 监所管理类：监狱管理、监所管理、司法信息技术、司法警务、司法鉴定技术、狱内侦查、社区矫正、强制隔离戒毒管理、毒品犯罪矫治、涉毒人员矫治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   38. 司法行政警察类：法律硕士(监所管理与罪犯矫正方向)，监狱学、侦查学，刑事执行、刑事侦查技术、罪犯心理测量与矫正技术、行政执行、戒毒矫治技术、司法信息安全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17BAC"/>
    <w:rsid w:val="75A1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2020-07-27T09:13:00Z</dcterms:created>
  <dc:creator>未来</dc:creator>
  <cp:lastModifiedBy>未来</cp:lastModifiedBy>
  <dcterms:modified xsi:type="dcterms:W3CDTF">2020-07-27T09:14:00Z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