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平顶山市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石龙区</w:t>
      </w:r>
      <w:r>
        <w:rPr>
          <w:rFonts w:hint="eastAsia" w:ascii="黑体" w:hAnsi="黑体" w:eastAsia="黑体" w:cs="黑体"/>
          <w:sz w:val="36"/>
          <w:szCs w:val="36"/>
        </w:rPr>
        <w:t>2020年公开招聘教师岗位设置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专业类别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一、语文：汉语言文学、汉语言、汉语言国际教育、语言学及应用语言学、汉语言文字学、中国古典文献学、中国古代文学、中国现当代文学、语文教育、学科教学（语文）、应用语言学。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二、数学：数学与应用数学、信息与计算科学、数理基础科学、基础数学、计算数学、概率论与数理统计、应用数学、运筹学与控制论、数学教育、学科教学（数学）。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三、英语：英语、商务英语、英语教育、学科教学（英语）、英语语言文学、英语翻译、英语笔译、英语口译、外国语言学及应用语言学（英语）、课程与教学论（英语）。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四、物理：物理学、应用物理学、物理教育、学科教学（物理）、理论物理、粒子物理与原子核物理、原子与分子物理、等离子体物理、凝聚态物理、声学、光学、核物理。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生物：生物科学、生物学、生物技术、生物信息学、生物教育、植物学、动物学、生理学、水生生物学、微生物学、神经生物学、遗传学、发育生物学、细胞生物学、生物化学与分子生物学、生物物理学、生态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、地理：地理科学、地理信息科学、自然地理与资源环境、地理信息系统、地理教育、学科教学（地理）、自然地理学、人文地理学、人文地理与城乡规划、地图学与地理信息系统。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、体育：体育教育、学科教学（体育）、体育教学、运动训练、竞赛组织、社会体育指导与管理、武术与民族传统体育、运动人体科学、体育人文社会学、运动人体科学、体育教育训练学、民族传统体育学。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八、音乐：音乐学、音乐美学、音乐艺术管理学、音乐教育、音乐表演、指挥以及音响艺术指导、作曲与作曲理论、录音艺术、声乐演唱、音乐与舞蹈学。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九、美术：美术学、美术教育、中国画专业、绘画专业、艺术设计专业、中国传统工艺美术。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、信息技术：计算机系统结构、计算机软件与理论、计算机应用技术、计算机技术、计算机科学与技术、软件工程、网络工程、信息安全、数字媒体技术、现代教育技术。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C5C32"/>
    <w:rsid w:val="0E730F88"/>
    <w:rsid w:val="171E7C89"/>
    <w:rsid w:val="629C5C32"/>
    <w:rsid w:val="77A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2020-08-05T07:54:00Z</dcterms:created>
  <dc:creator>Administrator</dc:creator>
  <cp:lastModifiedBy>勇敢的心</cp:lastModifiedBy>
  <dcterms:modified xsi:type="dcterms:W3CDTF">2020-12-15T01:26:31Z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