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ascii="宋体" w:hAnsi="宋体"/>
          <w:b/>
          <w:bCs/>
          <w:sz w:val="32"/>
          <w:szCs w:val="32"/>
        </w:rPr>
        <w:t>1</w:t>
      </w:r>
      <w:r>
        <w:rPr>
          <w:rFonts w:hint="eastAsia" w:ascii="宋体" w:hAnsi="宋体"/>
          <w:b/>
          <w:bCs/>
          <w:sz w:val="32"/>
          <w:szCs w:val="32"/>
        </w:rPr>
        <w:t>：</w:t>
      </w:r>
    </w:p>
    <w:p>
      <w:pPr>
        <w:ind w:right="-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河南中烟</w:t>
      </w:r>
      <w:r>
        <w:rPr>
          <w:rFonts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</w:rPr>
        <w:t>1年大学生招聘计划表</w:t>
      </w:r>
    </w:p>
    <w:tbl>
      <w:tblPr>
        <w:tblStyle w:val="3"/>
        <w:tblW w:w="14643" w:type="dxa"/>
        <w:tblInd w:w="1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4"/>
        <w:gridCol w:w="3402"/>
        <w:gridCol w:w="3494"/>
        <w:gridCol w:w="1609"/>
        <w:gridCol w:w="1275"/>
        <w:gridCol w:w="1134"/>
        <w:gridCol w:w="1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3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Wingdings" w:hAnsi="Wingdings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工作地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专业管理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软件工程、计算机应用技术、计算机软件与理论、计算机系统结构、模式识别与智能系统、信息安全、大数据科学与工程</w:t>
            </w:r>
          </w:p>
        </w:tc>
        <w:tc>
          <w:tcPr>
            <w:tcW w:w="3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公司本部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录用后须在</w:t>
            </w: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黄金叶生产</w:t>
            </w: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制造中心实习锻炼1年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技术研发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3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技术中心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食品科学</w:t>
            </w:r>
          </w:p>
        </w:tc>
        <w:tc>
          <w:tcPr>
            <w:tcW w:w="349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349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Wingdings" w:hAnsi="Wingdings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计算机应用技术、计算机软件与理论、计算机系统结构</w:t>
            </w:r>
          </w:p>
        </w:tc>
        <w:tc>
          <w:tcPr>
            <w:tcW w:w="349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市场营销中心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企业管理（消费行为研究方向）、企业管理（战略研究方向）</w:t>
            </w:r>
          </w:p>
        </w:tc>
        <w:tc>
          <w:tcPr>
            <w:tcW w:w="349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3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8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1045" w:type="dxa"/>
            <w:vMerge w:val="continue"/>
            <w:shd w:val="clear" w:color="auto" w:fill="auto"/>
          </w:tcPr>
          <w:p>
            <w:pPr>
              <w:widowControl/>
              <w:jc w:val="left"/>
            </w:pPr>
          </w:p>
        </w:tc>
      </w:tr>
    </w:tbl>
    <w:p>
      <w:pPr>
        <w:ind w:right="-2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ind w:right="-2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ind w:right="-2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ind w:right="-2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/>
          <w:b/>
          <w:bCs/>
          <w:sz w:val="32"/>
          <w:szCs w:val="32"/>
        </w:rPr>
        <w:t>河南中烟</w:t>
      </w:r>
      <w:r>
        <w:rPr>
          <w:rFonts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</w:rPr>
        <w:t>1年大学生招聘计划表</w:t>
      </w:r>
    </w:p>
    <w:tbl>
      <w:tblPr>
        <w:tblStyle w:val="3"/>
        <w:tblpPr w:leftFromText="180" w:rightFromText="180" w:vertAnchor="text" w:horzAnchor="margin" w:tblpXSpec="center" w:tblpY="491"/>
        <w:tblW w:w="137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550"/>
        <w:gridCol w:w="1423"/>
        <w:gridCol w:w="4181"/>
        <w:gridCol w:w="1275"/>
        <w:gridCol w:w="2125"/>
        <w:gridCol w:w="1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4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一线生产操作岗位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硕士研究生</w:t>
            </w:r>
          </w:p>
        </w:tc>
        <w:tc>
          <w:tcPr>
            <w:tcW w:w="4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动力工程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黄金叶生产制造中心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郑州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企业管理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本科及以上</w:t>
            </w:r>
          </w:p>
        </w:tc>
        <w:tc>
          <w:tcPr>
            <w:tcW w:w="4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机械设计制造及其自动化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自动化、电气工程及其自动化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计算机科学与技术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18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食品科学与工程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18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工程造价、土木工程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183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小计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35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一线生产操作岗位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本科及以上</w:t>
            </w:r>
          </w:p>
        </w:tc>
        <w:tc>
          <w:tcPr>
            <w:tcW w:w="41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机械工程、机械设计制造及其自动化、机械电子工程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许昌卷烟厂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许昌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电气工程及其自动化、自动化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计算机科学与技术、网络工程、信息安全、光电信息科学与工程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能源与动力工程、安全工程、土木工程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烟草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28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一线生产操作岗位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本科及以上</w:t>
            </w: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机械工程、机械设计制造及其自动化、机械电子工程、过程装备与控制工程、工业工程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安阳卷烟厂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安阳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电气工程及其自动化、自动化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计算机科学与技术、网络工程、数据科学与大数据技术、安全工程、能源与动力工程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思想政治教育、国际经济与贸易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小计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22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一线生产操作岗位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本科及以上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机械设计制造及其自动化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南阳卷烟厂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南阳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小计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12</w:t>
            </w:r>
          </w:p>
        </w:tc>
        <w:tc>
          <w:tcPr>
            <w:tcW w:w="2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2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41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一线生产操作岗位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本科及以上</w:t>
            </w:r>
          </w:p>
        </w:tc>
        <w:tc>
          <w:tcPr>
            <w:tcW w:w="41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机械工程、机械设计制造及其自动化、过程装备与控制工程、机械电子工程、电气工程及其自动化、自动化、计算机科学与技术、网络工程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驻马店卷烟厂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驻马店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马克思主义理论、档案学、广播电视编导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9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12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4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一线生产操作岗位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本科及以上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金融学、工商管理、会计学、财务管理、审计学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漯河卷烟厂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漯河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电气工程及其自动化、电气工程与智能控制、电机电器智能化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计算机科学与技术、软件工程、网络工程、信息安全、物联网工程、智能科学与技术、电子与计算机工程、数据科学与大数据技术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自动化、智能装备与系统、工业智能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机械工程、机械设计制造及其自动化、机械电子工程、工业设计、过程装备与控制工程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物流管理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83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spacing w:line="360" w:lineRule="auto"/>
        <w:ind w:right="-2"/>
        <w:rPr>
          <w:rFonts w:ascii="宋体" w:hAnsi="宋体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1"/>
        <w:tblW w:w="13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552"/>
        <w:gridCol w:w="1417"/>
        <w:gridCol w:w="4184"/>
        <w:gridCol w:w="1276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41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10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5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一线生产操作岗位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本科及以上</w:t>
            </w:r>
          </w:p>
        </w:tc>
        <w:tc>
          <w:tcPr>
            <w:tcW w:w="41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电气工程及其自动化、自动化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洛阳卷烟厂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洛阳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10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机械工程、机械设计制造及其自动化、机械电子工程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10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计算机科学与技术、网络工程、电子信息工程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  <w:jc w:val="center"/>
        </w:trPr>
        <w:tc>
          <w:tcPr>
            <w:tcW w:w="10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烟草、食品科学与工程（烟草工程）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180" w:type="dxa"/>
            <w:gridSpan w:val="4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小计</w:t>
            </w:r>
          </w:p>
        </w:tc>
        <w:tc>
          <w:tcPr>
            <w:tcW w:w="1276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continue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284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合计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136</w:t>
            </w:r>
          </w:p>
        </w:tc>
      </w:tr>
    </w:tbl>
    <w:p>
      <w:pPr>
        <w:spacing w:line="360" w:lineRule="auto"/>
        <w:ind w:right="-2"/>
        <w:rPr>
          <w:rFonts w:ascii="宋体" w:hAnsi="宋体"/>
          <w:b/>
          <w:bCs/>
          <w:sz w:val="32"/>
          <w:szCs w:val="32"/>
        </w:rPr>
      </w:pPr>
    </w:p>
    <w:p>
      <w:pPr>
        <w:spacing w:line="360" w:lineRule="auto"/>
        <w:ind w:right="-2"/>
        <w:jc w:val="left"/>
        <w:rPr>
          <w:rFonts w:ascii="宋体" w:hAnsi="宋体"/>
          <w:b/>
          <w:bCs/>
          <w:sz w:val="32"/>
          <w:szCs w:val="32"/>
        </w:rPr>
        <w:sectPr>
          <w:pgSz w:w="16838" w:h="11906" w:orient="landscape"/>
          <w:pgMar w:top="1474" w:right="1440" w:bottom="1361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361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7BB8"/>
    <w:multiLevelType w:val="multilevel"/>
    <w:tmpl w:val="2AFE7BB8"/>
    <w:lvl w:ilvl="0" w:tentative="0">
      <w:start w:val="1"/>
      <w:numFmt w:val="bullet"/>
      <w:lvlText w:val=""/>
      <w:lvlJc w:val="left"/>
      <w:pPr>
        <w:ind w:left="284" w:hanging="284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1012A49"/>
    <w:multiLevelType w:val="multilevel"/>
    <w:tmpl w:val="61012A49"/>
    <w:lvl w:ilvl="0" w:tentative="0">
      <w:start w:val="1"/>
      <w:numFmt w:val="bullet"/>
      <w:lvlText w:val=""/>
      <w:lvlJc w:val="left"/>
      <w:pPr>
        <w:ind w:left="284" w:hanging="284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2021-01-07T08:20:52Z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