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国家文物局202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年度录用公务员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p>
      <w:pPr>
        <w:widowControl/>
        <w:spacing w:line="560" w:lineRule="exact"/>
        <w:jc w:val="center"/>
        <w:rPr>
          <w:rFonts w:eastAsia="仿宋_GB2312"/>
          <w:sz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tblHeader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进入面试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最低分数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政策法规司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文物返还办一级主任科员及以下 200110003001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.2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姜炳帅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171111012500816</w:t>
            </w:r>
          </w:p>
        </w:tc>
        <w:tc>
          <w:tcPr>
            <w:tcW w:w="1370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28"/>
                <w:szCs w:val="28"/>
                <w:lang w:val="en-US" w:eastAsia="zh-CN"/>
              </w:rPr>
              <w:t>3月9日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eastAsia="zh-CN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171111012501828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生林蓓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171111053001107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张风光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171112011000807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博物馆与社会文物司（科技司）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科技与信息处一级主任科员及以下200110004001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ascii="仿宋_GB2312" w:eastAsia="仿宋_GB2312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36.7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张珩旭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171111120200509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卢伟涛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171112010201623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史昶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171112010803013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171133330202323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涂慧婕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171136074803025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机关党委、人事司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专家与培训处一级主任科员及以下200110006001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default" w:eastAsia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  <w:szCs w:val="28"/>
                <w:lang w:val="en-US" w:eastAsia="zh-CN"/>
              </w:rPr>
              <w:t>28.8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171111017101105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171111019800311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171111060801510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王冀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171111071300814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丁洁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171123013200718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仿宋_GB2312"/>
          <w:sz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0EAC"/>
    <w:rsid w:val="065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