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1</w:t>
      </w:r>
    </w:p>
    <w:p>
      <w:pPr>
        <w:pStyle w:val="2"/>
        <w:ind w:firstLine="32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郑州颐城乐活养老服务有限公司招聘岗位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素质标准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和岗位职责</w:t>
      </w:r>
    </w:p>
    <w:tbl>
      <w:tblPr>
        <w:tblStyle w:val="7"/>
        <w:tblW w:w="136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725"/>
        <w:gridCol w:w="820"/>
        <w:gridCol w:w="486"/>
        <w:gridCol w:w="524"/>
        <w:gridCol w:w="1130"/>
        <w:gridCol w:w="871"/>
        <w:gridCol w:w="647"/>
        <w:gridCol w:w="1603"/>
        <w:gridCol w:w="4042"/>
        <w:gridCol w:w="2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32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  <w:t>招聘计划及岗位素质标准和职责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部门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招聘职位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需求人数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相关职称/资格证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相关工作经验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  <w:t>能力素质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主要岗位职责描述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投拓部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投资经理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投资、财务、市场营销、医疗医药等相关专业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年以上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工作经验，有连锁投资、医疗医药投资等相关工作经验。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具有较强的文字写作能力；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悉国家相关法律法规和行业政策，具备一定的财务、法律知识及相关行业知识；思维开阔有逻辑，有良好的分析问题和解决问题的能力，敏锐的判断力，有商业意识和成本控制意识；有团队精神，执行力强，能够承受较大的工作压力；学习能力强，学习愿望高，能持续自我提升；可熟练驾驶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康养领域投资项目的寻找、项目登记，包括新建、收购、参股等；独立或带队进行项目调研、尽职调查；设计投资方案，撰写投资报告尽职调查；参与项目实施；撰写结项/结案报告；负责项目投后管理的跟踪与协调工作；参与建立规范、高效的连锁机构运营管理体系；从对行业和公司基本面的连续跟踪和准确分析中，挖掘具有投资价值的领域和公司，并形成完整的行业深度研究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投拓部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开发经理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本科及以上学历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投资、财务、市场营销、医疗医药等相关专业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5年以上同行业工作经验，具有连锁投资、医疗医药投资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长租公寓、酒店、商铺拓展等各行业经验。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积极主动，善于协调沟通，具有较强的沟通能力与市场开拓能力；适应能力强，能承受较大工作压力，并有坚定的目标导向；学习能力强，学习愿望高，能持续自我提升且具有良好的团队合作精神；可熟练驾驶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工作地点：需接受公司调配安排。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按照康养板块市场开发目标，制定区域市场开发计划及实施方案；负责项目的商务洽谈和合同签订，与当地政府、行业主管部门建立良好的客情关系；根据市场开发需要，积极接触区域内优质合作伙伴，拓展市场开发渠道；负责编制项目前期材料，推动项目内部立项；配合项目建设类奖补资金的申请；参与项目实施，配合运营团队做好合同履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投拓部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开发主管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本科及以上学历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投资、财务、市场营销、医疗医药等相关专业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具有3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年以上同行业工作经验，具有商务、业务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长租公寓、酒店、商铺拓展等各行业经验，擅长商务谈判。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积极主动，善于协调沟通，具有较强的沟通能力与市场开拓能力；适应能力强，能承受较大工作压力，并有坚定的目标导向；学习能力强，学习愿望高，能持续自我提升且具有良好的团队合作精神；可熟练驾驶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工作地点：需接受公司调配安排。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按照康养板块市场开发目标，协助实施区域市场开发计划及实施方案；参与项目的商务洽谈和合同签订，与当地政府、行业主管部门建立良好的客情关系；根据市场开发需要，积极接触区域内优质合作伙伴，拓展市场开发渠道；参与编制项目前期材料，推动项目内部立项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配合项目建设类奖补资金的申请；参与项目实施，配合运营团队做好合同履行。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设计部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安装（机电）设计师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  <w:t>本科及以上学历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施工设计类相关专业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年以上安装施工设计相关工作经验，有养老或医疗安装设计工作经验者优先。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熟练使用CAD、PS等制图软件；具有良好的技术水平和计算机操作能力，具有良好的沟通协调能力，做事认真仔细，责任感强，能承受较大工作压力；能够接受不定期出差。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负责组织分管范围内的安装工程建设工作及安装技术工作；负责分管范围内的安装工程合同执行及合作单位管理工作；负责处理项目建设过程中各安装参建单位的组织与协调工作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实施安装工程质量巡检，督促监理和施工单位处理施工过程的质量问题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工程部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项目负责人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本科及以上学历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土木工程、工程管理等相关专业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5年以上同级别岗位管理经验，曾担任过大型项目的项目管理工作；有养老或医疗机构行业工作经验者优先。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良好的技术水平和计算机操作能力，有责任心、事业心及团队合作精神；具有良好的沟通协调能力，做事认真仔细；具有管理、领导、协调能力，能够处理复杂工作，具有较强的应变能力；能够接受不定期出差。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工作地点：平顶山。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组织设计和制订工程建设计划并按计划执行；熟悉开发报建工作，有效处理外围关系；按照相关管理制度、安装图纸、操作规范和进度要求完成土建和设备安装任务及全面调配统筹；对施工现场进行监督管理，做好安全与现场管理工作，重视质量、安全、文明建设管理；项目档案的建设管理工作；及时处理工程管理中发生的异议和投诉；项目人员团队建设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工程部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成本专员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工程管理或工程造价等相关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年以上同岗位工作经验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熟悉国家及地方相关法规、政策，熟悉了解国家清单及河南省定额，了解招采、合约相关法律、法规；具有良好的技术水平和计算机操作能力，有责任心、事业心及团队合作精神；具有良好的沟通协调能力，做事认真仔细；具有管理、领导、协调能力，能够处理复杂工作，具有较强的应变能力；能够接受不定期出差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参与项目前期可行性研究，进行方案阶段的成本测算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能够熟练编制及审核工程量清单及标底（土建+安装），配合招采完成招标工作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对公司各项目进行动态成本控制，并出具动态成本月报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；进行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合约审核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、变更审核、结算审核；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服从并完成领导安排的临时任务或其他工作。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工程部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招标采购经理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工程或工程管理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5年以上管理岗位工作经验，有养老或医疗机构行业工作经验者优先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良好的沟通协调能力，做事认真仔细；通晓工程建设相关知识、合同与建设工程等相关政策法规知识；熟悉建筑及建筑材料市场情况；具备主要建筑材料设备特性、工程概预算、企业管理相关知识；了解安装、装饰、修缮、市政等专业知识；具有招标工程师或注册造价工程师资格证书；能够接受不定期出差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协助上级组织开展供应商的开发与管理工作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，及时完成各类招标采购业务，保证项目正常推进。做好规划与计划、制度建设、供应商管理、采购管理、合同管理等事务及团队管理工作。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运营部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片区经理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社会工作、酒店管理、医疗健康管理等相关专业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3年以上大型养老机构管理工作经验，熟悉大健康及养老行业政策法规，精通养老机构及综合康养社区的管理模式、服务流程、质量控制等；具有医疗机构管理或连锁化养老运营管理经验优先。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对养老机构日常服务运营管理、老年护理和社区服务方面有丰富的工作经验，可根据项目实际情况设定运营测算逻辑；勤勉敬业，具有责任意识和团队合作精神；具有医疗机构管理或连锁化养老运营管理经验优先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工作地点：需接受公司调配安排。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辖区内机构组织架构搭建，协助管理团队组建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机构重点事务推进及督促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辖区内机构运营分析及纠偏工作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起到机构与公司间桥梁作用，上传下达，保证机构与公司之间双向信息畅通，公司政策执行到位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机构与机构之间，机构与公司之间协调，整合和争取最大资源为辖区内机构所用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公共关系开发与维护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运营部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储备养老院院长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医学、护理、社会工作等相关专业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具有3年以上养老机构从业经验，1年以上大型养老机构或一级医院高级管理岗位院长、副院长或院长助理、经验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具有较强的管理、组织、协调、沟通及执行能力。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工作地点洛阳、平顶山、安阳、荥阳各1人。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负责养老院行政、后勤管理制度的组织制定并监督执行，对本部门日常事务进行组织、指导、监督、协调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组织起草养老院行政、后勤管理文件，对外发文按行文要求做好相关审核；负责组织、协调、指导养老院后勤、物业保障管理工作，建立养老院良好后勤保障体系；组织、协调做好公共关系联络及内部关系协调的管理和改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运营部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社区专员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老年服务与管理、社会工作等相关专业优先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社工证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3年以上工作经验，持有社工证优先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具有良好的客户服务意识，有街道居委工作经历者优先，医疗养老销售经验者优先，有策划、文案能力者优先；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具备良好的人际沟通技巧、有亲和力，思维活跃、积极乐观。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工作地点：平顶山、荥阳。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负责社工活动组织、实施和落实，满足老人活动需求；负责志愿者招募工作，开展各类文化活动，丰富院内生活；负责社工活动效果评估及相关文字材料的编写、整理、汇报；负责对外联络，开发社会资源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领导交办的其他工作。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运营部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营养师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食品科学、营养学相关专业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三级及以上公共营养师资格证书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具有3年及以上营养配餐工作经验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精通营养配餐与相关药膳知识，了解老年人餐饮需求与各类老年病食疗方案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；具有较强的分析判断能力、沟通协调能力、团队协作能力和创新思维能力；具有良好的服务意识，关心体贴长者；具有三级及以上公共营养师资格证书者优先。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工作地点：登封。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在院长的指导下完成日常的营养咨询和配餐工作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熟悉营养专业理论与相关药膳知识，掌握本岗位各项操作规范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；对厨师制作过程进行抽查和监督，负责餐前抽查，严格检查执行营养膳食的质量标准及正确的烹调方法，确保食品安全、卫生等。组织安排厨师团队学习营养基础及食品卫生知识，做好营养知识的科普工作。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综合部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行政助理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本科以上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行政管理、工商管理等相关专业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2年以上综合行政管理工作经验，有养老或医疗机构行业工作经验者优先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具有良好的沟通协调能力，做事认真仔细；可熟练驾驶优先。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负责公司日常管理工作，部门间沟通协调，对外接待等；有一定的公文写作能力，负责协助起草公司文件等文字工作；固定资产的管理（预算、购置、盘点、报废）、档案管理等；负责办公环境、办公用品、办公设备的维护和管理工作；负责公司流程跟进、费用报销；领导交办的其他事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综合部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信息化经理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本科以上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软件工程、计算机等相关专业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5年以上信息系统开发与实施经验或企业信息化建设经验；具有大型企业信息化规划工作经验、智慧养老企业工作经验者优先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熟练掌握计算机硬件、信息管理方面的知识，对新技术、新方法、新工具反应敏锐，对物联网、AI、5G、云计算等新技术有一定认识和理解；具有智慧养老项目信息化系统实施经验者优先。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 xml:space="preserve">依据公司的总体战略和产品规划，完成内部智慧养老信息化系统各个功能模块的详细产品需求；牵头完成内部智慧养老信息化系统建设；协调产品各协作方，推进技术团队完成产品技术方案和计划的落地实施，确保信息化产品的开发进度和质量，保证产品功能顺利发布上线；跟进智慧养老系统落地和迭代，基于反馈对产品进行迭代升级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综合部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法务经理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本科以上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法学及法律相关专业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法律职业资格证书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5年以上法律行业相关工作经验，有人民法院、知名律师事务所、康养行业等相关经验者优先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精通诉讼、合同、劳动、公司等方面的法律法规，并能随公司的业务发展和新法更迭不断学习，快速了解新的法律法规要求；具备良好的沟通协调能力和学习能力，团队协作性好。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负责部门合同起草、审核工作，提供法律支持，处理纠纷，法务管理制度的维护和建立，法律咨询和研究。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财务部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财务会计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本科以上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财务相关专业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3年以上会计工作经验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熟悉操作财务软件、Excel、Word等办公软件；熟悉会计报表的处理，会计法规和税法；具有良好的学习能力、独立工作能力和财务分析能力；工作细致，责任感强，良好的沟通能力、团队精神。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工作地点：需接受公司调配安排。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做好会计核算和财务分析工作，做好财务协调和管理工作，做好沟通和联络工作；完成上级交办的其他任务职责。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财务部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出纳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本科以上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财务相关专业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具有1年以上出纳工作经验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熟悉出纳工作内容，熟悉操作财务软件、Excel、Word等办公软件。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负责日常收支的管理和核对；公司基本账务的核对；负责记账凭证等财务相关资料的编号、装订、保存、归档；负责开具各项票据；其他财务相关工作。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合计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276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D"/>
    <w:rsid w:val="000B5A9D"/>
    <w:rsid w:val="00383B62"/>
    <w:rsid w:val="0052646F"/>
    <w:rsid w:val="005654AB"/>
    <w:rsid w:val="00772D51"/>
    <w:rsid w:val="009C7013"/>
    <w:rsid w:val="00A136AA"/>
    <w:rsid w:val="00B92C35"/>
    <w:rsid w:val="012D6B90"/>
    <w:rsid w:val="13D11C32"/>
    <w:rsid w:val="17CC5DB4"/>
    <w:rsid w:val="17D0389C"/>
    <w:rsid w:val="1B0D0493"/>
    <w:rsid w:val="1DB1028E"/>
    <w:rsid w:val="22EB7079"/>
    <w:rsid w:val="23794E08"/>
    <w:rsid w:val="29386941"/>
    <w:rsid w:val="2AB84438"/>
    <w:rsid w:val="30983535"/>
    <w:rsid w:val="31FE778A"/>
    <w:rsid w:val="327F511D"/>
    <w:rsid w:val="39132F08"/>
    <w:rsid w:val="3BF77BB3"/>
    <w:rsid w:val="3EA93188"/>
    <w:rsid w:val="3FB8684A"/>
    <w:rsid w:val="4FAB7132"/>
    <w:rsid w:val="52AF7771"/>
    <w:rsid w:val="54434DBA"/>
    <w:rsid w:val="56E611E9"/>
    <w:rsid w:val="599773DD"/>
    <w:rsid w:val="6EFD145D"/>
    <w:rsid w:val="71BB70D5"/>
    <w:rsid w:val="71EF6AC4"/>
    <w:rsid w:val="746717CD"/>
    <w:rsid w:val="752C32E9"/>
    <w:rsid w:val="77926587"/>
    <w:rsid w:val="7F037956"/>
    <w:rsid w:val="7F9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12"/>
    <w:qFormat/>
    <w:uiPriority w:val="0"/>
    <w:pPr>
      <w:ind w:firstLine="420" w:firstLineChars="100"/>
    </w:pPr>
    <w:rPr>
      <w:rFonts w:ascii="Calibri" w:hAnsi="Calibri" w:eastAsia="宋体"/>
      <w:sz w:val="21"/>
      <w:szCs w:val="22"/>
    </w:r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正文首行缩进 字符"/>
    <w:basedOn w:val="11"/>
    <w:link w:val="2"/>
    <w:qFormat/>
    <w:uiPriority w:val="0"/>
    <w:rPr>
      <w:rFonts w:ascii="Calibri" w:hAnsi="Calibri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3644</Words>
  <Characters>3822</Characters>
  <Lines>38</Lines>
  <Paragraphs>10</Paragraphs>
  <TotalTime>7</TotalTime>
  <ScaleCrop>false</ScaleCrop>
  <LinksUpToDate>false</LinksUpToDate>
  <CharactersWithSpaces>3834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2021-02-10T03:20:00Z</dcterms:created>
  <dc:creator>Michael</dc:creator>
  <cp:lastModifiedBy>Meng</cp:lastModifiedBy>
  <cp:lastPrinted>2021-04-06T06:52:00Z</cp:lastPrinted>
  <dcterms:modified xsi:type="dcterms:W3CDTF">2021-04-13T01:11:10Z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3A47CB08D2784A00A1B53F3DBCCBF8D4</vt:lpwstr>
  </property>
</Properties>
</file>