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/>
          <w:lang w:val="en-US" w:eastAsia="zh-CN"/>
        </w:rPr>
        <w:t>4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  <w:t>202</w:t>
      </w:r>
      <w:r>
        <w:rPr>
          <w:rFonts w:hint="eastAsia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  <w:t>1</w:t>
      </w:r>
      <w:r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  <w:t>年</w:t>
      </w:r>
      <w:r>
        <w:rPr>
          <w:rFonts w:hint="eastAsia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  <w:t>三门峡市陕州区</w:t>
      </w:r>
      <w:r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  <w:t>公开招聘事业单</w:t>
      </w:r>
      <w:r>
        <w:rPr>
          <w:rFonts w:hint="eastAsia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  <w:t>位工作人员农林水类专业类别目录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本科：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农学、园艺、植物保护、植物科学与技术、种子科学与工程、设施农业科学与工程、烟草、应用生物科学、农艺教育、园艺教育、智慧农业、菌物科学与工程、农药化肥、农业资源与环境、水土保持与荒漠化防治、动物科学、蜂学、动物医学、动物药学、动植物检疫、中兽医学；林学、园林、森林保护、经济林；水利水电工程、水文与水资源工程、水务工程、水利科学与工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专科：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作物生产技术、种子生产与经营、设施农业与装备、现代农业技术、生态农业技术、园艺技术、植物保护与检疫技术、中草药栽培技术、烟草栽培与加工、农产品加工与质量检测、绿色食品生产与检验、农产品流通与管理、农业装备应用技术、农业经济管理、农村经营管理；林业技术、园林技术、森林资源保护、经济林培育与利用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森林生态旅游、森林防火指挥与通讯、林业信息技术与管理；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畜牧兽医、动物医学、动物药学、动物防疫与检疫、动物医学检验技术、饲料与动物营养、畜牧工程技术、养蜂与蜂产品加工、畜牧业经济管理、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水文与水资源工程、水文测报技术、水政水资源管理、水利工程、水利水电工程技术、水利水电工程管理、水利水电建筑工程、机电排灌工程技术、水务管理、水利机电设备运行与管理、水土保持技术、水环境监测与治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56EA8"/>
    <w:rsid w:val="0A765893"/>
    <w:rsid w:val="19A32040"/>
    <w:rsid w:val="1FEE7465"/>
    <w:rsid w:val="21E1346E"/>
    <w:rsid w:val="3C3444BF"/>
    <w:rsid w:val="47692C52"/>
    <w:rsid w:val="4C747F48"/>
    <w:rsid w:val="50683FE5"/>
    <w:rsid w:val="55A54710"/>
    <w:rsid w:val="5FE56EA8"/>
    <w:rsid w:val="6B6B3CC0"/>
    <w:rsid w:val="6D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2021-05-08T08:41:00Z</dcterms:created>
  <dc:creator>Administrator</dc:creator>
  <cp:lastModifiedBy>Administrator</cp:lastModifiedBy>
  <cp:lastPrinted>2021-05-25T08:16:00Z</cp:lastPrinted>
  <dcterms:modified xsi:type="dcterms:W3CDTF">2021-05-25T10:56:50Z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C115431D75F84A1AA96525AF51247A05</vt:lpwstr>
  </property>
</Properties>
</file>