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sz w:val="31"/>
          <w:szCs w:val="31"/>
          <w:bdr w:val="none" w:color="auto" w:sz="0" w:space="0"/>
        </w:rPr>
        <w:t>附件</w:t>
      </w: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885"/>
        <w:jc w:val="both"/>
        <w:rPr>
          <w:rFonts w:hint="eastAsia" w:ascii="微软雅黑" w:hAnsi="微软雅黑" w:eastAsia="微软雅黑" w:cs="微软雅黑"/>
        </w:rPr>
      </w:pPr>
      <w:r>
        <w:rPr>
          <w:rFonts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报名资格审查初审合格人员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1605"/>
        <w:jc w:val="both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 </w:t>
      </w:r>
    </w:p>
    <w:tbl>
      <w:tblPr>
        <w:tblW w:w="7155" w:type="dxa"/>
        <w:tblInd w:w="0" w:type="dxa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2385"/>
        <w:gridCol w:w="3034"/>
      </w:tblGrid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洪凤珂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巫子恒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郭玉格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赵丰延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高燕飞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张燕燕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高祎棣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催玉林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焦欣欣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周丹丹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叶会敏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袁晓丹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南红侠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政治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李璐垚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郜玉乐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涂小庭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张懿娜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荆亚丹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刘晓璇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马梦真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田香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王晓培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潘蕊珂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李涵雨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李明钰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范淑敏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晁子崴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屈艳瑞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王敬瑶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文燚锦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董梦娜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丁聪聪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陈晓彩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樊元杰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舒秀丽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兰照阳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郝双双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刘飞鸽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郭钇涵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姜怡珂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韩静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刘静丽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赖美琳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马炜砚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高丹蕾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崔玉霞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邢绍影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关雪锋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褚佳佳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曹停停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王文倩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卢婉婷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赵冬青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宗锦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郭彦伯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秦甜静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冉德帅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王若冰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郭政来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崔钰璇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赵雨霏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樊鹏举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李蔚然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孔玲楠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韩钰煜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潘培培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信息技术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刘宵辰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信息技术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廖才华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信息技术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杨姣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心理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范梦瑶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心理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张新越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心理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冶艳芳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心理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心理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潘毕强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物理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秦晓慧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刘云帆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王瑜萍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石鹏跃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潘世豪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胡志朋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薛耀武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时欢欢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周贺龙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杨孟飞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韩蒙玺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白露露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牛超磊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虎翼飞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张迷迷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夏俊毅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靳紫涵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杜兴宝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张秘密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路伟红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辛素菲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孙艳梅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王方方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沈趁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马帅超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谢雨聪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姜雅秀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孙晓鹤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刘龙珠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韩亚琼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郭梦单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黄锐莹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生物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张聪颖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杨议斐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候任博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郑一鸣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丁冬洪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师晓明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李世洋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杨晓菲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刘芳菲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崔丽君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刘怡欣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刘露萌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王乐丹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李敏鸽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刘小钰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孙孟珂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马越越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李舒含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蔡爱笋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李小漫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段红阳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李润玉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赵梦晓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姚配歌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朱志强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吴闪闪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段益发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马瑞秋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王嘉琪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贾晓朋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尹梦甜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赵焫含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郭宁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崔洒洒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何红霞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秦玉婷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冯广丽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崔宛玩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乔媛媛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杜婉君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姬琳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黄梦恬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冀亚慧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叶秋香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吴浩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刘翔宇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李超群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赵伟凯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666666"/>
                <w:sz w:val="31"/>
                <w:szCs w:val="31"/>
                <w:bdr w:val="none" w:color="auto" w:sz="0" w:space="0"/>
              </w:rPr>
              <w:t>地理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105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郏县2021年公开引进高中教师面试办法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面试采用试讲的方式：</w:t>
      </w:r>
      <w:r>
        <w:rPr>
          <w:rFonts w:hint="default" w:ascii="仿宋_GB2312" w:hAnsi="微软雅黑" w:eastAsia="仿宋_GB2312" w:cs="仿宋_GB2312"/>
          <w:spacing w:val="0"/>
          <w:sz w:val="31"/>
          <w:szCs w:val="31"/>
          <w:bdr w:val="none" w:color="auto" w:sz="0" w:space="0"/>
        </w:rPr>
        <w:t>面试时，每个考生在规定的教材中现场随机抽取一节课，为本人试讲内容。考生提前备课30分钟，学校提供所需教材，然后讲授一节10分钟的微型课，面试时不使用多媒体课件。音乐、美术学科教师可自带所需器材。面试主要考查考生的</w:t>
      </w: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基本素养（</w:t>
      </w:r>
      <w:r>
        <w:rPr>
          <w:rFonts w:hint="default" w:ascii="仿宋_GB2312" w:hAnsi="微软雅黑" w:eastAsia="仿宋_GB2312" w:cs="仿宋_GB2312"/>
          <w:spacing w:val="0"/>
          <w:sz w:val="31"/>
          <w:szCs w:val="31"/>
          <w:bdr w:val="none" w:color="auto" w:sz="0" w:space="0"/>
        </w:rPr>
        <w:t>语言表达能力、仪表举止、板书等）</w:t>
      </w: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、学科基础知识、教学设计能力、目标完成情况</w:t>
      </w:r>
      <w:r>
        <w:rPr>
          <w:rFonts w:hint="default" w:ascii="仿宋_GB2312" w:hAnsi="微软雅黑" w:eastAsia="仿宋_GB2312" w:cs="仿宋_GB2312"/>
          <w:spacing w:val="0"/>
          <w:sz w:val="31"/>
          <w:szCs w:val="31"/>
          <w:bdr w:val="none" w:color="auto" w:sz="0" w:space="0"/>
        </w:rPr>
        <w:t>等。音乐、美术、体育学科讲课时间为7分钟，另有3分钟为专业技能展示。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面试计分办法：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面试评委根据考生面试情况，按照面试的评分标准逐人打分，5个评委打分的平均分作为考生面试成绩。面试成绩采取四舍五入的办法计算，保留小数点后2位数。面试成绩总分100分（体育、音乐、美术讲课70分，专业技能30分）,成绩达不到70分者不予聘用。每科前三个考生试讲后，评委讨论评议打分，以后分别独立打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各学科面试内容为：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语文：必修一（人民教育出版社）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数学：必修一（人民教育出版社）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英语：必修一（人民教育出版社）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物理：必修一（人民教育出版社）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化学：必修一（人民教育出版社）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生物：必修一，分子与细胞（人民教育出版社）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思想政治：必修一，经济生活（人民教育出版社）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历史：必修一（人民教育出版社）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地理：必修一（人民教育出版社）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体育：必修全一册，体育与健康（人民教育出版社）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音乐：必修，音乐鉴赏（人民音乐出版社）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美术：绘画（人民美术出版社）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信息技术基础：（科学技术出版社）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default" w:ascii="仿宋_GB2312" w:hAnsi="微软雅黑" w:eastAsia="仿宋_GB2312" w:cs="仿宋_GB2312"/>
          <w:sz w:val="31"/>
          <w:szCs w:val="31"/>
          <w:bdr w:val="none" w:color="auto" w:sz="0" w:space="0"/>
        </w:rPr>
        <w:t>心理健康教育：（北京师范大学出版社）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B560C"/>
    <w:rsid w:val="4AE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2021-06-12T00:23:00Z</dcterms:created>
  <dc:creator>123</dc:creator>
  <cp:lastModifiedBy>123</cp:lastModifiedBy>
  <dcterms:modified xsi:type="dcterms:W3CDTF">2021-06-12T00:24:33Z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EB602417EB0B4CFD90C11E08F75003A1</vt:lpwstr>
  </property>
</Properties>
</file>