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ind w:firstLine="640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z w:val="24"/>
        </w:rPr>
      </w:pPr>
      <w:r>
        <w:rPr>
          <w:rFonts w:hint="eastAsia"/>
        </w:rPr>
        <w:t>附件1：</w:t>
      </w:r>
    </w:p>
    <w:p>
      <w:pPr>
        <w:adjustRightInd w:val="0"/>
        <w:snapToGrid w:val="0"/>
        <w:spacing w:line="400" w:lineRule="exact"/>
        <w:ind w:firstLine="430" w:firstLineChars="119"/>
        <w:jc w:val="center"/>
        <w:rPr>
          <w:rFonts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报 名 登 记 表</w:t>
      </w:r>
    </w:p>
    <w:p>
      <w:pPr>
        <w:adjustRightInd w:val="0"/>
        <w:snapToGrid w:val="0"/>
        <w:spacing w:line="400" w:lineRule="exact"/>
        <w:ind w:right="5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报考岗位（限报一个岗位）：                       </w:t>
      </w:r>
    </w:p>
    <w:tbl>
      <w:tblPr>
        <w:tblStyle w:val="2"/>
        <w:tblW w:w="926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334"/>
        <w:gridCol w:w="9"/>
        <w:gridCol w:w="314"/>
        <w:gridCol w:w="161"/>
        <w:gridCol w:w="648"/>
        <w:gridCol w:w="336"/>
        <w:gridCol w:w="145"/>
        <w:gridCol w:w="809"/>
        <w:gridCol w:w="8"/>
        <w:gridCol w:w="315"/>
        <w:gridCol w:w="652"/>
        <w:gridCol w:w="478"/>
        <w:gridCol w:w="163"/>
        <w:gridCol w:w="319"/>
        <w:gridCol w:w="331"/>
        <w:gridCol w:w="604"/>
        <w:gridCol w:w="687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6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1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6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身高（cm）</w:t>
            </w:r>
          </w:p>
        </w:tc>
        <w:tc>
          <w:tcPr>
            <w:tcW w:w="2104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8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210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694" w:type="dxa"/>
            <w:gridSpan w:val="4"/>
            <w:vMerge w:val="restart"/>
            <w:vAlign w:val="center"/>
          </w:tcPr>
          <w:p>
            <w:pPr>
              <w:rPr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学历</w:t>
            </w:r>
          </w:p>
        </w:tc>
        <w:tc>
          <w:tcPr>
            <w:tcW w:w="1298" w:type="dxa"/>
            <w:gridSpan w:val="4"/>
            <w:vAlign w:val="center"/>
          </w:tcPr>
          <w:p>
            <w:pPr>
              <w:rPr>
                <w:sz w:val="24"/>
                <w:lang w:val="fr-FR"/>
              </w:rPr>
            </w:pPr>
          </w:p>
          <w:p>
            <w:pPr>
              <w:rPr>
                <w:sz w:val="24"/>
                <w:lang w:val="fr-FR"/>
              </w:rPr>
            </w:pPr>
          </w:p>
        </w:tc>
        <w:tc>
          <w:tcPr>
            <w:tcW w:w="1608" w:type="dxa"/>
            <w:gridSpan w:val="4"/>
            <w:vAlign w:val="center"/>
          </w:tcPr>
          <w:p>
            <w:pPr>
              <w:rPr>
                <w:sz w:val="24"/>
                <w:lang w:val="fr-FR"/>
              </w:rPr>
            </w:pPr>
            <w:r>
              <w:rPr>
                <w:rFonts w:hint="eastAsia"/>
                <w:spacing w:val="-10"/>
                <w:sz w:val="24"/>
                <w:lang w:val="fr-FR"/>
              </w:rPr>
              <w:t>毕业院校系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rPr>
                <w:sz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94" w:type="dxa"/>
            <w:gridSpan w:val="4"/>
            <w:vMerge w:val="continue"/>
            <w:vAlign w:val="center"/>
          </w:tcPr>
          <w:p>
            <w:pPr>
              <w:ind w:firstLine="285" w:firstLineChars="119"/>
              <w:rPr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学位</w:t>
            </w:r>
          </w:p>
        </w:tc>
        <w:tc>
          <w:tcPr>
            <w:tcW w:w="1298" w:type="dxa"/>
            <w:gridSpan w:val="4"/>
            <w:vAlign w:val="center"/>
          </w:tcPr>
          <w:p>
            <w:pPr>
              <w:rPr>
                <w:sz w:val="24"/>
                <w:lang w:val="fr-FR"/>
              </w:rPr>
            </w:pPr>
          </w:p>
          <w:p>
            <w:pPr>
              <w:rPr>
                <w:sz w:val="24"/>
                <w:lang w:val="fr-FR"/>
              </w:rPr>
            </w:pPr>
          </w:p>
        </w:tc>
        <w:tc>
          <w:tcPr>
            <w:tcW w:w="1608" w:type="dxa"/>
            <w:gridSpan w:val="4"/>
            <w:vAlign w:val="center"/>
          </w:tcPr>
          <w:p>
            <w:pPr>
              <w:ind w:firstLine="240" w:firstLineChars="100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专   业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rPr>
                <w:sz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380" w:type="dxa"/>
            <w:gridSpan w:val="3"/>
            <w:vAlign w:val="center"/>
          </w:tcPr>
          <w:p>
            <w:pPr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家庭地址</w:t>
            </w:r>
          </w:p>
        </w:tc>
        <w:tc>
          <w:tcPr>
            <w:tcW w:w="4029" w:type="dxa"/>
            <w:gridSpan w:val="11"/>
            <w:vAlign w:val="center"/>
          </w:tcPr>
          <w:p>
            <w:pPr>
              <w:ind w:firstLine="240" w:firstLineChars="100"/>
              <w:rPr>
                <w:sz w:val="24"/>
                <w:lang w:val="fr-FR"/>
              </w:rPr>
            </w:pPr>
          </w:p>
          <w:p>
            <w:pPr>
              <w:rPr>
                <w:sz w:val="24"/>
                <w:lang w:val="fr-FR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联系电话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rPr>
                <w:sz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</w:trPr>
        <w:tc>
          <w:tcPr>
            <w:tcW w:w="1037" w:type="dxa"/>
            <w:vMerge w:val="restart"/>
            <w:vAlign w:val="center"/>
          </w:tcPr>
          <w:p>
            <w:pPr>
              <w:ind w:firstLine="285" w:firstLineChars="119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</w:t>
            </w:r>
          </w:p>
          <w:p>
            <w:pPr>
              <w:ind w:firstLine="285" w:firstLineChars="119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习</w:t>
            </w:r>
          </w:p>
          <w:p>
            <w:pPr>
              <w:ind w:firstLine="285" w:firstLineChars="119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经</w:t>
            </w:r>
          </w:p>
          <w:p>
            <w:pPr>
              <w:ind w:firstLine="285" w:firstLineChars="119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历</w:t>
            </w:r>
          </w:p>
        </w:tc>
        <w:tc>
          <w:tcPr>
            <w:tcW w:w="14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285" w:firstLineChars="119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556" w:type="dxa"/>
            <w:gridSpan w:val="1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32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获得学历学位及时间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037" w:type="dxa"/>
            <w:vMerge w:val="continue"/>
            <w:vAlign w:val="center"/>
          </w:tcPr>
          <w:p>
            <w:pPr>
              <w:ind w:firstLine="285" w:firstLineChars="119"/>
              <w:rPr>
                <w:sz w:val="24"/>
              </w:rPr>
            </w:pPr>
          </w:p>
        </w:tc>
        <w:tc>
          <w:tcPr>
            <w:tcW w:w="14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285" w:firstLineChars="119"/>
              <w:rPr>
                <w:sz w:val="24"/>
              </w:rPr>
            </w:pPr>
          </w:p>
        </w:tc>
        <w:tc>
          <w:tcPr>
            <w:tcW w:w="355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</w:p>
        </w:tc>
        <w:tc>
          <w:tcPr>
            <w:tcW w:w="32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037" w:type="dxa"/>
            <w:vMerge w:val="continue"/>
            <w:vAlign w:val="center"/>
          </w:tcPr>
          <w:p>
            <w:pPr>
              <w:ind w:firstLine="285" w:firstLineChars="119"/>
              <w:rPr>
                <w:sz w:val="24"/>
              </w:rPr>
            </w:pPr>
          </w:p>
        </w:tc>
        <w:tc>
          <w:tcPr>
            <w:tcW w:w="14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285" w:firstLineChars="119"/>
              <w:rPr>
                <w:sz w:val="24"/>
              </w:rPr>
            </w:pPr>
          </w:p>
        </w:tc>
        <w:tc>
          <w:tcPr>
            <w:tcW w:w="355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</w:p>
        </w:tc>
        <w:tc>
          <w:tcPr>
            <w:tcW w:w="32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037" w:type="dxa"/>
            <w:vMerge w:val="continue"/>
            <w:vAlign w:val="center"/>
          </w:tcPr>
          <w:p>
            <w:pPr>
              <w:ind w:firstLine="285" w:firstLineChars="119"/>
              <w:rPr>
                <w:sz w:val="24"/>
              </w:rPr>
            </w:pPr>
          </w:p>
        </w:tc>
        <w:tc>
          <w:tcPr>
            <w:tcW w:w="14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285" w:firstLineChars="119"/>
              <w:rPr>
                <w:sz w:val="24"/>
              </w:rPr>
            </w:pPr>
          </w:p>
        </w:tc>
        <w:tc>
          <w:tcPr>
            <w:tcW w:w="355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</w:p>
        </w:tc>
        <w:tc>
          <w:tcPr>
            <w:tcW w:w="32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奖惩情况</w:t>
            </w:r>
          </w:p>
        </w:tc>
        <w:tc>
          <w:tcPr>
            <w:tcW w:w="8226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037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226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249" w:firstLineChars="119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037" w:type="dxa"/>
            <w:vMerge w:val="restart"/>
            <w:vAlign w:val="center"/>
          </w:tcPr>
          <w:p>
            <w:pPr>
              <w:ind w:firstLine="285" w:firstLineChars="119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</w:t>
            </w:r>
          </w:p>
          <w:p>
            <w:pPr>
              <w:ind w:firstLine="285" w:firstLineChars="119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</w:t>
            </w:r>
          </w:p>
          <w:p>
            <w:pPr>
              <w:ind w:firstLine="285" w:firstLineChars="119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经</w:t>
            </w:r>
          </w:p>
          <w:p>
            <w:pPr>
              <w:ind w:firstLine="285" w:firstLineChars="119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历</w:t>
            </w:r>
          </w:p>
          <w:p>
            <w:pPr>
              <w:ind w:firstLine="285" w:firstLineChars="119"/>
              <w:rPr>
                <w:sz w:val="24"/>
              </w:rPr>
            </w:pPr>
          </w:p>
        </w:tc>
        <w:tc>
          <w:tcPr>
            <w:tcW w:w="1466" w:type="dxa"/>
            <w:gridSpan w:val="5"/>
            <w:vAlign w:val="center"/>
          </w:tcPr>
          <w:p>
            <w:pPr>
              <w:ind w:firstLine="285" w:firstLineChars="119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556" w:type="dxa"/>
            <w:gridSpan w:val="10"/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 作  单  位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037" w:type="dxa"/>
            <w:vMerge w:val="continue"/>
            <w:vAlign w:val="center"/>
          </w:tcPr>
          <w:p>
            <w:pPr>
              <w:ind w:firstLine="285" w:firstLineChars="119"/>
              <w:rPr>
                <w:sz w:val="24"/>
              </w:rPr>
            </w:pPr>
          </w:p>
        </w:tc>
        <w:tc>
          <w:tcPr>
            <w:tcW w:w="1466" w:type="dxa"/>
            <w:gridSpan w:val="5"/>
            <w:vAlign w:val="center"/>
          </w:tcPr>
          <w:p>
            <w:pPr>
              <w:ind w:firstLine="285" w:firstLineChars="119"/>
              <w:rPr>
                <w:sz w:val="24"/>
              </w:rPr>
            </w:pPr>
          </w:p>
        </w:tc>
        <w:tc>
          <w:tcPr>
            <w:tcW w:w="3556" w:type="dxa"/>
            <w:gridSpan w:val="10"/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</w:p>
        </w:tc>
        <w:tc>
          <w:tcPr>
            <w:tcW w:w="3204" w:type="dxa"/>
            <w:gridSpan w:val="3"/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037" w:type="dxa"/>
            <w:vMerge w:val="continue"/>
            <w:vAlign w:val="center"/>
          </w:tcPr>
          <w:p>
            <w:pPr>
              <w:ind w:firstLine="285" w:firstLineChars="119"/>
              <w:rPr>
                <w:sz w:val="24"/>
              </w:rPr>
            </w:pPr>
          </w:p>
        </w:tc>
        <w:tc>
          <w:tcPr>
            <w:tcW w:w="1466" w:type="dxa"/>
            <w:gridSpan w:val="5"/>
            <w:vAlign w:val="center"/>
          </w:tcPr>
          <w:p>
            <w:pPr>
              <w:ind w:firstLine="285" w:firstLineChars="119"/>
              <w:rPr>
                <w:sz w:val="24"/>
              </w:rPr>
            </w:pPr>
          </w:p>
        </w:tc>
        <w:tc>
          <w:tcPr>
            <w:tcW w:w="3556" w:type="dxa"/>
            <w:gridSpan w:val="10"/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</w:p>
        </w:tc>
        <w:tc>
          <w:tcPr>
            <w:tcW w:w="3204" w:type="dxa"/>
            <w:gridSpan w:val="3"/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037" w:type="dxa"/>
            <w:vMerge w:val="continue"/>
            <w:vAlign w:val="center"/>
          </w:tcPr>
          <w:p>
            <w:pPr>
              <w:ind w:firstLine="285" w:firstLineChars="119"/>
              <w:rPr>
                <w:sz w:val="24"/>
              </w:rPr>
            </w:pPr>
          </w:p>
        </w:tc>
        <w:tc>
          <w:tcPr>
            <w:tcW w:w="1466" w:type="dxa"/>
            <w:gridSpan w:val="5"/>
            <w:vAlign w:val="center"/>
          </w:tcPr>
          <w:p>
            <w:pPr>
              <w:ind w:firstLine="285" w:firstLineChars="119"/>
              <w:rPr>
                <w:sz w:val="24"/>
              </w:rPr>
            </w:pPr>
          </w:p>
        </w:tc>
        <w:tc>
          <w:tcPr>
            <w:tcW w:w="3556" w:type="dxa"/>
            <w:gridSpan w:val="10"/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</w:p>
        </w:tc>
        <w:tc>
          <w:tcPr>
            <w:tcW w:w="3204" w:type="dxa"/>
            <w:gridSpan w:val="3"/>
            <w:vAlign w:val="center"/>
          </w:tcPr>
          <w:p>
            <w:pPr>
              <w:ind w:firstLine="285" w:firstLineChars="11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037" w:type="dxa"/>
            <w:vMerge w:val="restart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家庭主要成员</w:t>
            </w:r>
          </w:p>
        </w:tc>
        <w:tc>
          <w:tcPr>
            <w:tcW w:w="818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1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60" w:lineRule="auto"/>
              <w:ind w:left="1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037" w:type="dxa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818" w:type="dxa"/>
            <w:gridSpan w:val="4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sz w:val="24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4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037" w:type="dxa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818" w:type="dxa"/>
            <w:gridSpan w:val="4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sz w:val="24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4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1037" w:type="dxa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8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爱好特长</w:t>
            </w:r>
          </w:p>
        </w:tc>
        <w:tc>
          <w:tcPr>
            <w:tcW w:w="8226" w:type="dxa"/>
            <w:gridSpan w:val="18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承诺</w:t>
            </w:r>
          </w:p>
        </w:tc>
        <w:tc>
          <w:tcPr>
            <w:tcW w:w="8226" w:type="dxa"/>
            <w:gridSpan w:val="18"/>
            <w:vAlign w:val="center"/>
          </w:tcPr>
          <w:p>
            <w:pPr>
              <w:spacing w:line="360" w:lineRule="auto"/>
              <w:ind w:firstLine="249" w:firstLineChars="119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本人承诺，提供相关资料和信息均为真实，如有虚假，由此引发的一切后果均由本人承担。</w:t>
            </w:r>
          </w:p>
          <w:p>
            <w:pPr>
              <w:spacing w:line="360" w:lineRule="auto"/>
              <w:ind w:firstLine="249" w:firstLineChars="11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</w:p>
          <w:p>
            <w:pPr>
              <w:spacing w:line="360" w:lineRule="auto"/>
              <w:ind w:firstLine="249" w:firstLineChars="11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签字：           年   月   日</w:t>
            </w:r>
          </w:p>
        </w:tc>
      </w:tr>
    </w:tbl>
    <w:p/>
    <w:p>
      <w:r>
        <w:rPr>
          <w:rFonts w:hint="eastAsia"/>
        </w:rPr>
        <w:t>附件2</w:t>
      </w:r>
    </w:p>
    <w:p>
      <w:pPr>
        <w:jc w:val="center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遂昌农商银行中高级资格认证明细表</w:t>
      </w:r>
    </w:p>
    <w:tbl>
      <w:tblPr>
        <w:tblStyle w:val="2"/>
        <w:tblW w:w="83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7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职业资格名称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中国注册会计师（CPA）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法律职业资格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注册金融分析师（三级）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国际注册会计师（ACCA）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特许管理会计师（ACMA）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全球注册管理会计师（CGMA）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系统架构设计师（高级）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注册税务师（CTA）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注册信息系统审计师（CISA）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国际高级人力资源管理师（IPMA-CP）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金融风险管理师（FRM）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注册资产评估师（CPV）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国际注册内控师（CICS）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注册金融分析师（二级）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注册管理会计师（CMA）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CIMA高级管理会计证书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造价工程师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国际注册内部审计师（CIA）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人力资源管理师（HRP）（一级）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国际金融理财师（CFP）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项目管理师（PMP）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信息系统项目管理师(高级)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系统分析师（高级）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网络规划设计师（高级）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Oracle数据库高级认证（OCP、OCM等）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微软高级认证（MCSA、MCAD、MCSE、MCSD等）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IBM高级认证（AIX、DB2、Informix等）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思科高级认证（CCNP、CCIE等）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华为、H3C等高级认证（HCSE、HCIE、H3CSE、H3CIE等）</w:t>
            </w:r>
          </w:p>
        </w:tc>
      </w:tr>
      <w:tr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易安信（EMC）高级认证（Expert、VCAP、VCDX等)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金融理财师（AFP）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国际跟单信用证专家（CDCS）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人力资源管理师（HRP）（二级）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注册金融分析师（一级）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CIMA管理会计证书（运营级）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数据库系统工程师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信息系统管理工程师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信息系统监理师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系统规划与管理师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软件评测师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软件过程能力评估师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系统集成项目管理工程师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信息安全工程师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信息技术支持工程师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计算机硬件工程师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Oracle数据库中级认证（OCP、OCM等）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微软中级认证（MCSA、MCAD、MCSE、MCSD等）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IBM中级认证（AIX、DB2、Informix等）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思科中级认证（CCNP、CCIE等）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华为、H3C等中级认证（HCSE、HCIE、H3CSE、H3CIE等）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易安信（EMC）中级认证（EMCTA、EMCISA、VCP等)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C373D"/>
    <w:rsid w:val="745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2022-03-08T04:26:00Z</dcterms:created>
  <dc:creator>哆啦A香</dc:creator>
  <cp:lastModifiedBy>哆啦A香</cp:lastModifiedBy>
  <dcterms:modified xsi:type="dcterms:W3CDTF">2022-03-08T04:28:39Z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459B6443EBCA42CAB165AE5D076150DF</vt:lpwstr>
  </property>
</Properties>
</file>